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F1B2" w14:textId="459D00D1" w:rsidR="005E648F" w:rsidRDefault="000F3D59" w:rsidP="00010226">
      <w:pPr>
        <w:pStyle w:val="IDpaper-Title"/>
        <w:widowControl/>
        <w:ind w:left="0"/>
        <w:jc w:val="center"/>
        <w:rPr>
          <w:rFonts w:ascii="Calibri" w:hAnsi="Calibri"/>
          <w:sz w:val="28"/>
          <w:szCs w:val="32"/>
          <w:lang w:val="pt-BR"/>
        </w:rPr>
      </w:pPr>
      <w:r>
        <w:rPr>
          <w:noProof/>
        </w:rPr>
        <w:drawing>
          <wp:inline distT="0" distB="0" distL="0" distR="0" wp14:anchorId="3335277F" wp14:editId="55E56E84">
            <wp:extent cx="5260625" cy="20828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260625" cy="2082800"/>
                    </a:xfrm>
                    <a:prstGeom prst="rect">
                      <a:avLst/>
                    </a:prstGeom>
                  </pic:spPr>
                </pic:pic>
              </a:graphicData>
            </a:graphic>
          </wp:inline>
        </w:drawing>
      </w:r>
    </w:p>
    <w:p w14:paraId="264BD3D9" w14:textId="77777777" w:rsidR="005E648F" w:rsidRPr="00E51EDE" w:rsidRDefault="005E648F" w:rsidP="000F3D59">
      <w:pPr>
        <w:pStyle w:val="Cabealho"/>
        <w:jc w:val="right"/>
        <w:rPr>
          <w:rFonts w:ascii="Calibri" w:hAnsi="Calibri" w:cs="Calibri"/>
          <w:sz w:val="18"/>
          <w:szCs w:val="18"/>
          <w:lang w:val="pt-BR"/>
        </w:rPr>
      </w:pPr>
      <w:r>
        <w:rPr>
          <w:rFonts w:ascii="Calibri" w:hAnsi="Calibri" w:cs="Calibri"/>
          <w:sz w:val="18"/>
          <w:szCs w:val="18"/>
          <w:lang w:val="pt-BR"/>
        </w:rPr>
        <w:t>Trabalho I</w:t>
      </w:r>
      <w:r w:rsidRPr="0039581E">
        <w:rPr>
          <w:rFonts w:ascii="Calibri" w:hAnsi="Calibri" w:cs="Calibri"/>
          <w:sz w:val="18"/>
          <w:szCs w:val="18"/>
          <w:lang w:val="pt-BR"/>
        </w:rPr>
        <w:t xml:space="preserve">nscrito na Categoria de </w:t>
      </w:r>
      <w:r>
        <w:rPr>
          <w:rFonts w:ascii="Calibri" w:hAnsi="Calibri" w:cs="Calibri"/>
          <w:sz w:val="18"/>
          <w:szCs w:val="18"/>
          <w:lang w:val="pt-BR"/>
        </w:rPr>
        <w:t>Artigo Completo</w:t>
      </w:r>
    </w:p>
    <w:p w14:paraId="112D397F" w14:textId="1570566D" w:rsidR="000414E8" w:rsidRDefault="000414E8" w:rsidP="000414E8">
      <w:pPr>
        <w:shd w:val="clear" w:color="auto" w:fill="FFFFFF"/>
        <w:ind w:left="360"/>
        <w:rPr>
          <w:rFonts w:asciiTheme="minorHAnsi" w:hAnsiTheme="minorHAnsi" w:cstheme="minorHAnsi"/>
          <w:color w:val="212529"/>
          <w:sz w:val="18"/>
          <w:szCs w:val="18"/>
        </w:rPr>
      </w:pPr>
    </w:p>
    <w:p w14:paraId="02FCEB94" w14:textId="77777777" w:rsidR="000414E8" w:rsidRDefault="000414E8" w:rsidP="000414E8">
      <w:pPr>
        <w:pStyle w:val="IDpaper-Title"/>
        <w:widowControl/>
        <w:ind w:left="0"/>
        <w:rPr>
          <w:rFonts w:ascii="Calibri" w:hAnsi="Calibri"/>
          <w:sz w:val="18"/>
          <w:lang w:val="pt-BR"/>
        </w:rPr>
      </w:pPr>
    </w:p>
    <w:p w14:paraId="0B888714" w14:textId="29A2BC83" w:rsidR="00EC33AE" w:rsidRPr="00EC33AE" w:rsidRDefault="00EC33AE" w:rsidP="00EC33AE">
      <w:pPr>
        <w:pStyle w:val="IDpaper-Title"/>
        <w:widowControl/>
        <w:ind w:left="0"/>
        <w:jc w:val="center"/>
        <w:rPr>
          <w:rFonts w:ascii="Calibri" w:hAnsi="Calibri"/>
          <w:szCs w:val="24"/>
          <w:lang w:val="pt-BR"/>
        </w:rPr>
      </w:pPr>
      <w:bookmarkStart w:id="0" w:name="_Hlk120915664"/>
      <w:r w:rsidRPr="00EC33AE">
        <w:rPr>
          <w:rFonts w:ascii="Calibri" w:hAnsi="Calibri"/>
          <w:szCs w:val="24"/>
          <w:lang w:val="pt-BR"/>
        </w:rPr>
        <w:t xml:space="preserve">Eixo Temático: </w:t>
      </w:r>
      <w:r w:rsidRPr="00EC33AE">
        <w:rPr>
          <w:rFonts w:ascii="Calibri" w:hAnsi="Calibri"/>
          <w:color w:val="0070C0"/>
          <w:szCs w:val="24"/>
          <w:lang w:val="pt-BR"/>
        </w:rPr>
        <w:t xml:space="preserve">Informe o </w:t>
      </w:r>
      <w:r>
        <w:rPr>
          <w:rFonts w:ascii="Calibri" w:hAnsi="Calibri"/>
          <w:color w:val="0070C0"/>
          <w:szCs w:val="24"/>
          <w:lang w:val="pt-BR"/>
        </w:rPr>
        <w:t>E</w:t>
      </w:r>
      <w:r w:rsidRPr="00EC33AE">
        <w:rPr>
          <w:rFonts w:ascii="Calibri" w:hAnsi="Calibri"/>
          <w:color w:val="0070C0"/>
          <w:szCs w:val="24"/>
          <w:lang w:val="pt-BR"/>
        </w:rPr>
        <w:t xml:space="preserve">ixo </w:t>
      </w:r>
      <w:r>
        <w:rPr>
          <w:rFonts w:ascii="Calibri" w:hAnsi="Calibri"/>
          <w:color w:val="0070C0"/>
          <w:szCs w:val="24"/>
          <w:lang w:val="pt-BR"/>
        </w:rPr>
        <w:t>T</w:t>
      </w:r>
      <w:r w:rsidRPr="00EC33AE">
        <w:rPr>
          <w:rFonts w:ascii="Calibri" w:hAnsi="Calibri"/>
          <w:color w:val="0070C0"/>
          <w:szCs w:val="24"/>
          <w:lang w:val="pt-BR"/>
        </w:rPr>
        <w:t>emático</w:t>
      </w:r>
      <w:r>
        <w:rPr>
          <w:rFonts w:ascii="Calibri" w:hAnsi="Calibri"/>
          <w:color w:val="0070C0"/>
          <w:szCs w:val="24"/>
          <w:lang w:val="pt-BR"/>
        </w:rPr>
        <w:t xml:space="preserve"> escolhido</w:t>
      </w:r>
    </w:p>
    <w:bookmarkEnd w:id="0"/>
    <w:p w14:paraId="5CCA73BB" w14:textId="77777777" w:rsidR="00235886" w:rsidRPr="00235886" w:rsidRDefault="00235886" w:rsidP="00B12650">
      <w:pPr>
        <w:shd w:val="clear" w:color="auto" w:fill="FFFFFF"/>
        <w:spacing w:line="276" w:lineRule="auto"/>
        <w:rPr>
          <w:rFonts w:asciiTheme="minorHAnsi" w:hAnsiTheme="minorHAnsi" w:cstheme="minorHAnsi"/>
          <w:color w:val="212529"/>
          <w:sz w:val="16"/>
          <w:szCs w:val="16"/>
        </w:rPr>
      </w:pPr>
    </w:p>
    <w:p w14:paraId="7FA0C702" w14:textId="77777777" w:rsidR="005E648F" w:rsidRDefault="005E648F" w:rsidP="000414E8">
      <w:pPr>
        <w:pStyle w:val="IDpaper-Title"/>
        <w:widowControl/>
        <w:ind w:left="0"/>
        <w:rPr>
          <w:rFonts w:ascii="Calibri" w:hAnsi="Calibri"/>
          <w:sz w:val="28"/>
          <w:szCs w:val="32"/>
          <w:lang w:val="pt-BR"/>
        </w:rPr>
      </w:pPr>
    </w:p>
    <w:p w14:paraId="4A51AD2D" w14:textId="77777777" w:rsidR="005E648F" w:rsidRDefault="005E648F" w:rsidP="00010226">
      <w:pPr>
        <w:pStyle w:val="IDpaper-Title"/>
        <w:widowControl/>
        <w:ind w:left="0"/>
        <w:jc w:val="center"/>
        <w:rPr>
          <w:rFonts w:ascii="Calibri" w:hAnsi="Calibri"/>
          <w:sz w:val="28"/>
          <w:szCs w:val="32"/>
          <w:lang w:val="pt-BR"/>
        </w:rPr>
      </w:pPr>
    </w:p>
    <w:p w14:paraId="612DC371" w14:textId="55FF9DB3" w:rsidR="00FF2C7F" w:rsidRPr="009A0CC3" w:rsidRDefault="00167CB2" w:rsidP="00010226">
      <w:pPr>
        <w:pStyle w:val="IDpaper-Title"/>
        <w:widowControl/>
        <w:ind w:left="0"/>
        <w:jc w:val="center"/>
        <w:rPr>
          <w:rFonts w:ascii="Calibri" w:hAnsi="Calibri"/>
          <w:sz w:val="28"/>
          <w:szCs w:val="32"/>
          <w:lang w:val="pt-BR"/>
        </w:rPr>
      </w:pPr>
      <w:r w:rsidRPr="009A0CC3">
        <w:rPr>
          <w:rFonts w:ascii="Calibri" w:hAnsi="Calibri"/>
          <w:sz w:val="28"/>
          <w:szCs w:val="32"/>
          <w:lang w:val="pt-BR"/>
        </w:rPr>
        <w:t xml:space="preserve">Título do </w:t>
      </w:r>
      <w:r w:rsidR="00010226">
        <w:rPr>
          <w:rFonts w:ascii="Calibri" w:hAnsi="Calibri"/>
          <w:sz w:val="28"/>
          <w:szCs w:val="32"/>
          <w:lang w:val="pt-BR"/>
        </w:rPr>
        <w:t xml:space="preserve">artigo </w:t>
      </w:r>
      <w:r w:rsidRPr="009A0CC3">
        <w:rPr>
          <w:rFonts w:ascii="Calibri" w:hAnsi="Calibri"/>
          <w:sz w:val="28"/>
          <w:szCs w:val="32"/>
          <w:lang w:val="pt-BR"/>
        </w:rPr>
        <w:t>em Português</w:t>
      </w:r>
      <w:r w:rsidR="00653C27">
        <w:rPr>
          <w:rFonts w:ascii="Calibri" w:hAnsi="Calibri"/>
          <w:sz w:val="28"/>
          <w:szCs w:val="32"/>
          <w:lang w:val="pt-BR"/>
        </w:rPr>
        <w:t xml:space="preserve"> </w:t>
      </w:r>
      <w:r w:rsidR="00653C27" w:rsidRPr="00A42870">
        <w:rPr>
          <w:rFonts w:ascii="Calibri" w:hAnsi="Calibri"/>
          <w:color w:val="FF0000"/>
          <w:sz w:val="28"/>
          <w:szCs w:val="32"/>
          <w:lang w:val="pt-BR"/>
        </w:rPr>
        <w:t>(Calibre 14</w:t>
      </w:r>
      <w:r w:rsidR="009A0CC3" w:rsidRPr="00A42870">
        <w:rPr>
          <w:rFonts w:ascii="Calibri" w:hAnsi="Calibri"/>
          <w:color w:val="FF0000"/>
          <w:sz w:val="28"/>
          <w:szCs w:val="32"/>
          <w:lang w:val="pt-BR"/>
        </w:rPr>
        <w:t xml:space="preserve"> - Negrito)</w:t>
      </w:r>
    </w:p>
    <w:p w14:paraId="44F6E2B3" w14:textId="77777777" w:rsidR="00B12650" w:rsidRDefault="00B12650" w:rsidP="00B12650">
      <w:pPr>
        <w:pStyle w:val="IDpaper-TitleEnglish"/>
        <w:widowControl/>
        <w:spacing w:after="0"/>
        <w:ind w:left="0"/>
        <w:jc w:val="center"/>
        <w:rPr>
          <w:rFonts w:ascii="Calibri" w:hAnsi="Calibri"/>
          <w:szCs w:val="24"/>
          <w:lang w:val="pt-BR"/>
        </w:rPr>
      </w:pPr>
    </w:p>
    <w:p w14:paraId="4E63D6AD" w14:textId="77777777" w:rsidR="00B12650" w:rsidRPr="008F3674" w:rsidRDefault="00B12650" w:rsidP="00B12650">
      <w:pPr>
        <w:pStyle w:val="IDpaper-Title"/>
        <w:widowControl/>
        <w:ind w:left="0"/>
        <w:jc w:val="center"/>
        <w:rPr>
          <w:rFonts w:ascii="Calibri" w:hAnsi="Calibri"/>
          <w:b w:val="0"/>
          <w:bCs/>
          <w:i/>
          <w:iCs/>
          <w:szCs w:val="28"/>
          <w:lang w:val="pt-BR"/>
        </w:rPr>
      </w:pPr>
      <w:bookmarkStart w:id="1" w:name="_Hlk131925215"/>
      <w:r w:rsidRPr="008F3674">
        <w:rPr>
          <w:rFonts w:ascii="Calibri" w:hAnsi="Calibri"/>
          <w:b w:val="0"/>
          <w:bCs/>
          <w:i/>
          <w:iCs/>
          <w:szCs w:val="28"/>
          <w:lang w:val="pt-BR"/>
        </w:rPr>
        <w:t xml:space="preserve">Título do artigo em Inglês </w:t>
      </w:r>
      <w:r w:rsidRPr="008F3674">
        <w:rPr>
          <w:rFonts w:ascii="Calibri" w:hAnsi="Calibri"/>
          <w:b w:val="0"/>
          <w:bCs/>
          <w:i/>
          <w:iCs/>
          <w:color w:val="FF0000"/>
          <w:szCs w:val="28"/>
          <w:lang w:val="pt-BR"/>
        </w:rPr>
        <w:t>(Calibre 12 – itálico)</w:t>
      </w:r>
    </w:p>
    <w:p w14:paraId="672F8908" w14:textId="77777777" w:rsidR="00B12650" w:rsidRPr="008F3674" w:rsidRDefault="00B12650" w:rsidP="00B12650">
      <w:pPr>
        <w:pStyle w:val="IDpaper-TitleEnglish"/>
        <w:widowControl/>
        <w:spacing w:after="0"/>
        <w:ind w:left="0"/>
        <w:jc w:val="center"/>
        <w:rPr>
          <w:rFonts w:ascii="Calibri" w:hAnsi="Calibri"/>
          <w:sz w:val="22"/>
          <w:szCs w:val="22"/>
          <w:lang w:val="pt-BR"/>
        </w:rPr>
      </w:pPr>
    </w:p>
    <w:p w14:paraId="64C11AEE" w14:textId="4D1E2FAB" w:rsidR="00FF2C7F" w:rsidRDefault="00B12650" w:rsidP="00EC5241">
      <w:pPr>
        <w:pStyle w:val="IDpaper-TitleEnglish"/>
        <w:widowControl/>
        <w:spacing w:after="240"/>
        <w:ind w:left="0"/>
        <w:jc w:val="center"/>
        <w:rPr>
          <w:rFonts w:ascii="Calibri" w:hAnsi="Calibri"/>
          <w:color w:val="FF0000"/>
          <w:szCs w:val="28"/>
          <w:lang w:val="pt-BR"/>
        </w:rPr>
      </w:pPr>
      <w:r w:rsidRPr="008F3674">
        <w:rPr>
          <w:rFonts w:ascii="Calibri" w:hAnsi="Calibri"/>
          <w:szCs w:val="28"/>
          <w:lang w:val="pt-BR"/>
        </w:rPr>
        <w:t xml:space="preserve">Título do artigo em espanhol </w:t>
      </w:r>
      <w:r w:rsidRPr="008F3674">
        <w:rPr>
          <w:rFonts w:ascii="Calibri" w:hAnsi="Calibri"/>
          <w:color w:val="FF0000"/>
          <w:szCs w:val="28"/>
          <w:lang w:val="pt-BR"/>
        </w:rPr>
        <w:t>(Calibre 12 – itálico)</w:t>
      </w:r>
      <w:bookmarkEnd w:id="1"/>
    </w:p>
    <w:p w14:paraId="1A17A264" w14:textId="77777777" w:rsidR="00B12650" w:rsidRPr="00B12650" w:rsidRDefault="00B12650" w:rsidP="00B12650">
      <w:pPr>
        <w:pStyle w:val="IDpaper-TitleEnglish"/>
        <w:widowControl/>
        <w:spacing w:after="240"/>
        <w:jc w:val="center"/>
        <w:rPr>
          <w:rFonts w:ascii="Calibri" w:hAnsi="Calibri"/>
          <w:sz w:val="20"/>
          <w:lang w:val="pt-BR"/>
        </w:rPr>
      </w:pPr>
    </w:p>
    <w:p w14:paraId="159CD6A3" w14:textId="77777777" w:rsidR="00831914" w:rsidRPr="001F3BC5" w:rsidRDefault="00831914" w:rsidP="00831914">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r w:rsidRPr="00C26BD6">
        <w:rPr>
          <w:rFonts w:ascii="Calibri" w:hAnsi="Calibri"/>
          <w:sz w:val="16"/>
          <w:szCs w:val="16"/>
        </w:rPr>
        <w:br w:type="page"/>
      </w:r>
    </w:p>
    <w:p w14:paraId="1B53831B" w14:textId="3CE2F8D8" w:rsidR="00506622" w:rsidRPr="001F3BC5" w:rsidRDefault="00506622" w:rsidP="009E2AAF">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p>
    <w:p w14:paraId="48E0BCE3" w14:textId="67358D32"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sidR="00622DC2">
        <w:rPr>
          <w:rFonts w:ascii="Calibri" w:hAnsi="Calibri" w:cs="Calibri"/>
          <w:b/>
          <w:sz w:val="18"/>
          <w:szCs w:val="18"/>
        </w:rPr>
        <w:t xml:space="preserve"> </w:t>
      </w:r>
      <w:r w:rsidR="00622DC2" w:rsidRPr="00A42870">
        <w:rPr>
          <w:rFonts w:ascii="Calibri" w:hAnsi="Calibri" w:cs="Calibri"/>
          <w:color w:val="FF0000"/>
          <w:sz w:val="18"/>
          <w:szCs w:val="18"/>
        </w:rPr>
        <w:t>(Calibre 9)</w:t>
      </w:r>
    </w:p>
    <w:p w14:paraId="70BB1D6A" w14:textId="42B6505B"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sz w:val="18"/>
          <w:szCs w:val="18"/>
        </w:rPr>
        <w:t xml:space="preserve">Poderá ter até </w:t>
      </w:r>
      <w:r w:rsidR="00D90EF7">
        <w:rPr>
          <w:rFonts w:ascii="Calibri" w:hAnsi="Calibri" w:cs="Calibri"/>
          <w:sz w:val="18"/>
          <w:szCs w:val="18"/>
        </w:rPr>
        <w:t>2</w:t>
      </w:r>
      <w:r w:rsidR="000C4183">
        <w:rPr>
          <w:rFonts w:ascii="Calibri" w:hAnsi="Calibri" w:cs="Calibri"/>
          <w:sz w:val="18"/>
          <w:szCs w:val="18"/>
        </w:rPr>
        <w:t>5</w:t>
      </w:r>
      <w:r w:rsidRPr="005565E4">
        <w:rPr>
          <w:rFonts w:ascii="Calibri" w:hAnsi="Calibri" w:cs="Calibri"/>
          <w:sz w:val="18"/>
          <w:szCs w:val="18"/>
        </w:rPr>
        <w:t>0 palavras</w:t>
      </w:r>
      <w:r w:rsidR="001147CC">
        <w:rPr>
          <w:rFonts w:ascii="Calibri" w:hAnsi="Calibri" w:cs="Calibri"/>
          <w:sz w:val="18"/>
          <w:szCs w:val="18"/>
        </w:rPr>
        <w:t>, contendo:</w:t>
      </w:r>
      <w:r w:rsidRPr="005565E4">
        <w:rPr>
          <w:rFonts w:ascii="Calibri" w:hAnsi="Calibri" w:cs="Calibri"/>
          <w:sz w:val="18"/>
          <w:szCs w:val="18"/>
        </w:rPr>
        <w:t xml:space="preserve"> </w:t>
      </w:r>
      <w:r w:rsidR="003800A6" w:rsidRPr="003800A6">
        <w:rPr>
          <w:rFonts w:ascii="Calibri" w:hAnsi="Calibri" w:cs="Calibri"/>
          <w:sz w:val="18"/>
          <w:szCs w:val="18"/>
        </w:rPr>
        <w:t>Objetivo</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objetivo do trabalho, ou seja, aquilo que ele pretende demonstrar ou descrever. Metodologia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 xml:space="preserve">ndicar o método científico empregado na condução do estudo. No caso dos ensaios teóricos, recomenda-se que o(s) autor(res) indiquem a abordagem teórica adotada. </w:t>
      </w:r>
      <w:r w:rsidR="001147CC">
        <w:rPr>
          <w:rFonts w:ascii="Calibri" w:hAnsi="Calibri" w:cs="Calibri"/>
          <w:sz w:val="18"/>
          <w:szCs w:val="18"/>
        </w:rPr>
        <w:t>Apontar a o</w:t>
      </w:r>
      <w:r w:rsidR="003800A6" w:rsidRPr="003800A6">
        <w:rPr>
          <w:rFonts w:ascii="Calibri" w:hAnsi="Calibri" w:cs="Calibri"/>
          <w:sz w:val="18"/>
          <w:szCs w:val="18"/>
        </w:rPr>
        <w:t>riginalidade/</w:t>
      </w:r>
      <w:r w:rsidR="001147CC">
        <w:rPr>
          <w:rFonts w:ascii="Calibri" w:hAnsi="Calibri" w:cs="Calibri"/>
          <w:sz w:val="18"/>
          <w:szCs w:val="18"/>
        </w:rPr>
        <w:t>r</w:t>
      </w:r>
      <w:r w:rsidR="003800A6" w:rsidRPr="003800A6">
        <w:rPr>
          <w:rFonts w:ascii="Calibri" w:hAnsi="Calibri" w:cs="Calibri"/>
          <w:sz w:val="18"/>
          <w:szCs w:val="18"/>
        </w:rPr>
        <w:t>elevância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gap teórico no qual o estudo se insere apresentando também a relevância acadêmica da temática. Resultados</w:t>
      </w:r>
      <w:r w:rsidR="001147CC">
        <w:rPr>
          <w:rFonts w:ascii="Calibri" w:hAnsi="Calibri" w:cs="Calibri"/>
          <w:sz w:val="18"/>
          <w:szCs w:val="18"/>
        </w:rPr>
        <w:t xml:space="preserve"> -</w:t>
      </w:r>
      <w:r w:rsidR="003800A6" w:rsidRPr="003800A6">
        <w:rPr>
          <w:rFonts w:ascii="Calibri" w:hAnsi="Calibri" w:cs="Calibri"/>
          <w:sz w:val="18"/>
          <w:szCs w:val="18"/>
        </w:rPr>
        <w:t xml:space="preserve"> Indicar suscintamente os principais resultados alcançados.</w:t>
      </w:r>
      <w:r w:rsidR="003800A6">
        <w:rPr>
          <w:rFonts w:ascii="Calibri" w:hAnsi="Calibri" w:cs="Calibri"/>
          <w:sz w:val="18"/>
          <w:szCs w:val="18"/>
        </w:rPr>
        <w:t xml:space="preserve"> </w:t>
      </w:r>
      <w:r w:rsidR="003800A6" w:rsidRPr="003800A6">
        <w:rPr>
          <w:rFonts w:ascii="Calibri" w:hAnsi="Calibri" w:cs="Calibri"/>
          <w:sz w:val="18"/>
          <w:szCs w:val="18"/>
        </w:rPr>
        <w:t>Contribuições</w:t>
      </w:r>
      <w:r w:rsidR="003800A6">
        <w:rPr>
          <w:rFonts w:ascii="Calibri" w:hAnsi="Calibri" w:cs="Calibri"/>
          <w:sz w:val="18"/>
          <w:szCs w:val="18"/>
        </w:rPr>
        <w:t xml:space="preserve"> </w:t>
      </w:r>
      <w:r w:rsidR="003800A6" w:rsidRPr="003800A6">
        <w:rPr>
          <w:rFonts w:ascii="Calibri" w:hAnsi="Calibri" w:cs="Calibri"/>
          <w:sz w:val="18"/>
          <w:szCs w:val="18"/>
        </w:rPr>
        <w:t>teóricas/metodológicas:</w:t>
      </w:r>
      <w:r w:rsidR="003800A6">
        <w:rPr>
          <w:rFonts w:ascii="Calibri" w:hAnsi="Calibri" w:cs="Calibri"/>
          <w:sz w:val="18"/>
          <w:szCs w:val="18"/>
        </w:rPr>
        <w:t xml:space="preserve"> </w:t>
      </w:r>
      <w:r w:rsidR="003800A6" w:rsidRPr="003800A6">
        <w:rPr>
          <w:rFonts w:ascii="Calibri" w:hAnsi="Calibri" w:cs="Calibri"/>
          <w:sz w:val="18"/>
          <w:szCs w:val="18"/>
        </w:rPr>
        <w:t>Indicar as principais implicações teóricas e/ou metodológicas que foram alcançadas por meio dos achados do estudo realizado. Contribuições sociais e ambientais</w:t>
      </w:r>
      <w:r w:rsidR="001147CC">
        <w:rPr>
          <w:rFonts w:ascii="Calibri" w:hAnsi="Calibri" w:cs="Calibri"/>
          <w:sz w:val="18"/>
          <w:szCs w:val="18"/>
        </w:rPr>
        <w:t xml:space="preserve"> -</w:t>
      </w:r>
      <w:r w:rsidR="003800A6" w:rsidRPr="003800A6">
        <w:rPr>
          <w:rFonts w:ascii="Calibri" w:hAnsi="Calibri" w:cs="Calibri"/>
          <w:sz w:val="18"/>
          <w:szCs w:val="18"/>
        </w:rPr>
        <w:t xml:space="preserve"> Indicar as principais implicações sociais e ambientais alcançadas por meio dos achados do estudo realizado. </w:t>
      </w:r>
      <w:r w:rsidRPr="00A42870">
        <w:rPr>
          <w:rFonts w:ascii="Calibri" w:hAnsi="Calibri" w:cs="Calibri"/>
          <w:color w:val="FF0000"/>
          <w:sz w:val="18"/>
          <w:szCs w:val="18"/>
        </w:rPr>
        <w:t>(Calibre 9)</w:t>
      </w:r>
    </w:p>
    <w:p w14:paraId="55645A40" w14:textId="77777777" w:rsidR="00506622" w:rsidRPr="005565E4" w:rsidRDefault="00506622" w:rsidP="009E2AAF">
      <w:pPr>
        <w:autoSpaceDE w:val="0"/>
        <w:autoSpaceDN w:val="0"/>
        <w:adjustRightInd w:val="0"/>
        <w:spacing w:line="276" w:lineRule="auto"/>
        <w:jc w:val="both"/>
        <w:rPr>
          <w:rFonts w:ascii="Calibri" w:hAnsi="Calibri" w:cs="Calibri"/>
          <w:b/>
          <w:sz w:val="18"/>
          <w:szCs w:val="18"/>
        </w:rPr>
      </w:pPr>
    </w:p>
    <w:p w14:paraId="05E73513" w14:textId="77777777" w:rsidR="00506622" w:rsidRPr="005565E4" w:rsidRDefault="00506622" w:rsidP="009E2AAF">
      <w:pPr>
        <w:spacing w:line="276" w:lineRule="auto"/>
        <w:jc w:val="both"/>
        <w:rPr>
          <w:rFonts w:ascii="Calibri" w:hAnsi="Calibri" w:cs="Calibri"/>
          <w:sz w:val="18"/>
          <w:szCs w:val="18"/>
        </w:rPr>
      </w:pPr>
      <w:r w:rsidRPr="005565E4">
        <w:rPr>
          <w:rFonts w:ascii="Calibri" w:hAnsi="Calibri" w:cs="Calibri"/>
          <w:b/>
          <w:sz w:val="18"/>
          <w:szCs w:val="18"/>
        </w:rPr>
        <w:t xml:space="preserve">PALAVRAS-CHAVE: </w:t>
      </w:r>
      <w:r w:rsidRPr="005565E4">
        <w:rPr>
          <w:rFonts w:ascii="Calibri" w:hAnsi="Calibri" w:cs="Calibri"/>
          <w:sz w:val="18"/>
          <w:szCs w:val="18"/>
        </w:rPr>
        <w:t>Primeira. Segunda. Terceira.</w:t>
      </w:r>
      <w:r w:rsidRPr="00506622">
        <w:rPr>
          <w:rFonts w:ascii="Calibri" w:hAnsi="Calibri" w:cs="Calibri"/>
          <w:sz w:val="18"/>
          <w:szCs w:val="18"/>
        </w:rPr>
        <w:t xml:space="preserve"> </w:t>
      </w:r>
      <w:r w:rsidRPr="00A42870">
        <w:rPr>
          <w:rFonts w:ascii="Calibri" w:hAnsi="Calibri" w:cs="Calibri"/>
          <w:color w:val="FF0000"/>
          <w:sz w:val="18"/>
          <w:szCs w:val="18"/>
        </w:rPr>
        <w:t>(Calibre 9)</w:t>
      </w:r>
    </w:p>
    <w:p w14:paraId="4D982A0D" w14:textId="05A642DD" w:rsidR="003800A6" w:rsidRDefault="003800A6" w:rsidP="009E2AAF">
      <w:pPr>
        <w:pStyle w:val="IDpaper-Title"/>
        <w:widowControl/>
        <w:spacing w:line="276" w:lineRule="auto"/>
        <w:ind w:left="0"/>
        <w:rPr>
          <w:rFonts w:ascii="Calibri" w:hAnsi="Calibri" w:cs="Calibri"/>
          <w:b w:val="0"/>
          <w:bCs/>
          <w:sz w:val="22"/>
          <w:lang w:val="pt-BR"/>
        </w:rPr>
      </w:pPr>
    </w:p>
    <w:p w14:paraId="565FD1C1" w14:textId="77777777" w:rsidR="00235886" w:rsidRDefault="00235886" w:rsidP="009E2AAF">
      <w:pPr>
        <w:pStyle w:val="IDpaper-Title"/>
        <w:widowControl/>
        <w:spacing w:line="276" w:lineRule="auto"/>
        <w:ind w:left="0"/>
        <w:rPr>
          <w:rFonts w:ascii="Calibri" w:hAnsi="Calibri" w:cs="Calibri"/>
          <w:b w:val="0"/>
          <w:bCs/>
          <w:sz w:val="22"/>
          <w:lang w:val="pt-BR"/>
        </w:rPr>
      </w:pPr>
    </w:p>
    <w:p w14:paraId="57586BC3"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r w:rsidRPr="00235886">
        <w:rPr>
          <w:rFonts w:ascii="Calibri" w:hAnsi="Calibri" w:cs="Calibri"/>
          <w:bCs/>
          <w:i/>
          <w:iCs/>
          <w:kern w:val="0"/>
          <w:sz w:val="18"/>
          <w:szCs w:val="18"/>
          <w:lang w:val="pt-BR" w:eastAsia="pt-BR"/>
        </w:rPr>
        <w:t xml:space="preserve">SUMMARY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762AF606"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r w:rsidRPr="00235886">
        <w:rPr>
          <w:rFonts w:ascii="Calibri" w:hAnsi="Calibri" w:cs="Calibri"/>
          <w:b w:val="0"/>
          <w:i/>
          <w:iCs/>
          <w:kern w:val="0"/>
          <w:sz w:val="18"/>
          <w:szCs w:val="18"/>
          <w:lang w:val="pt-BR" w:eastAsia="pt-BR"/>
        </w:rPr>
        <w:t xml:space="preserve">It </w:t>
      </w:r>
      <w:proofErr w:type="spellStart"/>
      <w:r w:rsidRPr="00235886">
        <w:rPr>
          <w:rFonts w:ascii="Calibri" w:hAnsi="Calibri" w:cs="Calibri"/>
          <w:b w:val="0"/>
          <w:i/>
          <w:iCs/>
          <w:kern w:val="0"/>
          <w:sz w:val="18"/>
          <w:szCs w:val="18"/>
          <w:lang w:val="pt-BR" w:eastAsia="pt-BR"/>
        </w:rPr>
        <w:t>may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have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up</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to</w:t>
      </w:r>
      <w:proofErr w:type="spellEnd"/>
      <w:r w:rsidRPr="00235886">
        <w:rPr>
          <w:rFonts w:ascii="Calibri" w:hAnsi="Calibri" w:cs="Calibri"/>
          <w:b w:val="0"/>
          <w:i/>
          <w:iCs/>
          <w:kern w:val="0"/>
          <w:sz w:val="18"/>
          <w:szCs w:val="18"/>
          <w:lang w:val="pt-BR" w:eastAsia="pt-BR"/>
        </w:rPr>
        <w:t xml:space="preserve"> 250 words, </w:t>
      </w:r>
      <w:proofErr w:type="spellStart"/>
      <w:r w:rsidRPr="00235886">
        <w:rPr>
          <w:rFonts w:ascii="Calibri" w:hAnsi="Calibri" w:cs="Calibri"/>
          <w:b w:val="0"/>
          <w:i/>
          <w:iCs/>
          <w:kern w:val="0"/>
          <w:sz w:val="18"/>
          <w:szCs w:val="18"/>
          <w:lang w:val="pt-BR" w:eastAsia="pt-BR"/>
        </w:rPr>
        <w:t>containing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Objective</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objective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work</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what</w:t>
      </w:r>
      <w:proofErr w:type="spellEnd"/>
      <w:r w:rsidRPr="00235886">
        <w:rPr>
          <w:rFonts w:ascii="Calibri" w:hAnsi="Calibri" w:cs="Calibri"/>
          <w:b w:val="0"/>
          <w:i/>
          <w:iCs/>
          <w:kern w:val="0"/>
          <w:sz w:val="18"/>
          <w:szCs w:val="18"/>
          <w:lang w:val="pt-BR" w:eastAsia="pt-BR"/>
        </w:rPr>
        <w:t xml:space="preserve"> it </w:t>
      </w:r>
      <w:proofErr w:type="spellStart"/>
      <w:r w:rsidRPr="00235886">
        <w:rPr>
          <w:rFonts w:ascii="Calibri" w:hAnsi="Calibri" w:cs="Calibri"/>
          <w:b w:val="0"/>
          <w:i/>
          <w:iCs/>
          <w:kern w:val="0"/>
          <w:sz w:val="18"/>
          <w:szCs w:val="18"/>
          <w:lang w:val="pt-BR" w:eastAsia="pt-BR"/>
        </w:rPr>
        <w:t>intends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demonstrate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describe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Methodology</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scientific</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used</w:t>
      </w:r>
      <w:proofErr w:type="spellEnd"/>
      <w:r w:rsidRPr="00235886">
        <w:rPr>
          <w:rFonts w:ascii="Calibri" w:hAnsi="Calibri" w:cs="Calibri"/>
          <w:b w:val="0"/>
          <w:i/>
          <w:iCs/>
          <w:kern w:val="0"/>
          <w:sz w:val="18"/>
          <w:szCs w:val="18"/>
          <w:lang w:val="pt-BR" w:eastAsia="pt-BR"/>
        </w:rPr>
        <w:t xml:space="preserve"> in </w:t>
      </w:r>
      <w:proofErr w:type="spellStart"/>
      <w:r w:rsidRPr="00235886">
        <w:rPr>
          <w:rFonts w:ascii="Calibri" w:hAnsi="Calibri" w:cs="Calibri"/>
          <w:b w:val="0"/>
          <w:i/>
          <w:iCs/>
          <w:kern w:val="0"/>
          <w:sz w:val="18"/>
          <w:szCs w:val="18"/>
          <w:lang w:val="pt-BR" w:eastAsia="pt-BR"/>
        </w:rPr>
        <w:t>conducting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In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case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essays</w:t>
      </w:r>
      <w:proofErr w:type="spellEnd"/>
      <w:r w:rsidRPr="00235886">
        <w:rPr>
          <w:rFonts w:ascii="Calibri" w:hAnsi="Calibri" w:cs="Calibri"/>
          <w:b w:val="0"/>
          <w:i/>
          <w:iCs/>
          <w:kern w:val="0"/>
          <w:sz w:val="18"/>
          <w:szCs w:val="18"/>
          <w:lang w:val="pt-BR" w:eastAsia="pt-BR"/>
        </w:rPr>
        <w:t xml:space="preserve">, it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recommended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author</w:t>
      </w:r>
      <w:proofErr w:type="spellEnd"/>
      <w:r w:rsidRPr="00235886">
        <w:rPr>
          <w:rFonts w:ascii="Calibri" w:hAnsi="Calibri" w:cs="Calibri"/>
          <w:b w:val="0"/>
          <w:i/>
          <w:iCs/>
          <w:kern w:val="0"/>
          <w:sz w:val="18"/>
          <w:szCs w:val="18"/>
          <w:lang w:val="pt-BR" w:eastAsia="pt-BR"/>
        </w:rPr>
        <w:t xml:space="preserve">(s)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approach </w:t>
      </w:r>
      <w:proofErr w:type="spellStart"/>
      <w:r w:rsidRPr="00235886">
        <w:rPr>
          <w:rFonts w:ascii="Calibri" w:hAnsi="Calibri" w:cs="Calibri"/>
          <w:b w:val="0"/>
          <w:i/>
          <w:iCs/>
          <w:kern w:val="0"/>
          <w:sz w:val="18"/>
          <w:szCs w:val="18"/>
          <w:lang w:val="pt-BR" w:eastAsia="pt-BR"/>
        </w:rPr>
        <w:t>adopted</w:t>
      </w:r>
      <w:proofErr w:type="spellEnd"/>
      <w:r w:rsidRPr="00235886">
        <w:rPr>
          <w:rFonts w:ascii="Calibri" w:hAnsi="Calibri" w:cs="Calibri"/>
          <w:b w:val="0"/>
          <w:i/>
          <w:iCs/>
          <w:kern w:val="0"/>
          <w:sz w:val="18"/>
          <w:szCs w:val="18"/>
          <w:lang w:val="pt-BR" w:eastAsia="pt-BR"/>
        </w:rPr>
        <w:t xml:space="preserve">. Point out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originality</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relevance</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gap in </w:t>
      </w:r>
      <w:proofErr w:type="spellStart"/>
      <w:r w:rsidRPr="00235886">
        <w:rPr>
          <w:rFonts w:ascii="Calibri" w:hAnsi="Calibri" w:cs="Calibri"/>
          <w:b w:val="0"/>
          <w:i/>
          <w:iCs/>
          <w:kern w:val="0"/>
          <w:sz w:val="18"/>
          <w:szCs w:val="18"/>
          <w:lang w:val="pt-BR" w:eastAsia="pt-BR"/>
        </w:rPr>
        <w:t>which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inserted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also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presenting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academic</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relevance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theme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Briefly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methodological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contributions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or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methodological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were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through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findings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carried</w:t>
      </w:r>
      <w:proofErr w:type="spellEnd"/>
      <w:r w:rsidRPr="00235886">
        <w:rPr>
          <w:rFonts w:ascii="Calibri" w:hAnsi="Calibri" w:cs="Calibri"/>
          <w:b w:val="0"/>
          <w:i/>
          <w:iCs/>
          <w:kern w:val="0"/>
          <w:sz w:val="18"/>
          <w:szCs w:val="18"/>
          <w:lang w:val="pt-BR" w:eastAsia="pt-BR"/>
        </w:rPr>
        <w:t xml:space="preserve"> out. Social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environmental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contributions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social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environmental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through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findings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carried</w:t>
      </w:r>
      <w:proofErr w:type="spellEnd"/>
      <w:r w:rsidRPr="00235886">
        <w:rPr>
          <w:rFonts w:ascii="Calibri" w:hAnsi="Calibri" w:cs="Calibri"/>
          <w:b w:val="0"/>
          <w:i/>
          <w:iCs/>
          <w:kern w:val="0"/>
          <w:sz w:val="18"/>
          <w:szCs w:val="18"/>
          <w:lang w:val="pt-BR" w:eastAsia="pt-BR"/>
        </w:rPr>
        <w:t xml:space="preserve"> out.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692D2A61"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
    <w:p w14:paraId="746E4E2F" w14:textId="3113DEDC" w:rsidR="00E53F1F" w:rsidRPr="00235886" w:rsidRDefault="00235886" w:rsidP="00235886">
      <w:pPr>
        <w:pStyle w:val="IDpaper-Title"/>
        <w:widowControl/>
        <w:spacing w:line="276" w:lineRule="auto"/>
        <w:ind w:left="0"/>
        <w:jc w:val="both"/>
        <w:rPr>
          <w:rFonts w:ascii="Calibri" w:hAnsi="Calibri" w:cs="Calibri"/>
          <w:b w:val="0"/>
          <w:i/>
          <w:iCs/>
          <w:color w:val="FF0000"/>
          <w:kern w:val="0"/>
          <w:sz w:val="18"/>
          <w:szCs w:val="18"/>
          <w:lang w:val="pt-BR" w:eastAsia="pt-BR"/>
        </w:rPr>
      </w:pPr>
      <w:r w:rsidRPr="00235886">
        <w:rPr>
          <w:rFonts w:ascii="Calibri" w:hAnsi="Calibri" w:cs="Calibri"/>
          <w:bCs/>
          <w:i/>
          <w:iCs/>
          <w:kern w:val="0"/>
          <w:sz w:val="18"/>
          <w:szCs w:val="18"/>
          <w:lang w:val="pt-BR" w:eastAsia="pt-BR"/>
        </w:rPr>
        <w:t>KEYWORDS:</w:t>
      </w:r>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First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Second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Third</w:t>
      </w:r>
      <w:proofErr w:type="spellEnd"/>
      <w:r w:rsidRPr="00235886">
        <w:rPr>
          <w:rFonts w:ascii="Calibri" w:hAnsi="Calibri" w:cs="Calibri"/>
          <w:b w:val="0"/>
          <w:i/>
          <w:iCs/>
          <w:kern w:val="0"/>
          <w:sz w:val="18"/>
          <w:szCs w:val="18"/>
          <w:lang w:val="pt-BR" w:eastAsia="pt-BR"/>
        </w:rPr>
        <w:t xml:space="preserve">.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62595897" w14:textId="30DE2FA6" w:rsid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p>
    <w:p w14:paraId="56D6B338" w14:textId="77777777" w:rsidR="00235886" w:rsidRP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p>
    <w:p w14:paraId="05084FB4" w14:textId="77777777" w:rsidR="00235886" w:rsidRPr="00235886" w:rsidRDefault="00235886" w:rsidP="00235886">
      <w:pPr>
        <w:pStyle w:val="IDpaper-Title"/>
        <w:spacing w:line="276" w:lineRule="auto"/>
        <w:ind w:left="0"/>
        <w:jc w:val="both"/>
        <w:rPr>
          <w:rFonts w:ascii="Calibri" w:hAnsi="Calibri" w:cs="Calibri"/>
          <w:b w:val="0"/>
          <w:i/>
          <w:iCs/>
          <w:color w:val="FF0000"/>
          <w:kern w:val="0"/>
          <w:sz w:val="18"/>
          <w:szCs w:val="18"/>
          <w:lang w:val="pt-BR" w:eastAsia="pt-BR"/>
        </w:rPr>
      </w:pPr>
      <w:r w:rsidRPr="00235886">
        <w:rPr>
          <w:rFonts w:ascii="Calibri" w:hAnsi="Calibri" w:cs="Calibri"/>
          <w:bCs/>
          <w:i/>
          <w:iCs/>
          <w:kern w:val="0"/>
          <w:sz w:val="18"/>
          <w:szCs w:val="18"/>
          <w:lang w:val="pt-BR" w:eastAsia="pt-BR"/>
        </w:rPr>
        <w:t>RESUMEN</w:t>
      </w:r>
      <w:r w:rsidRPr="00235886">
        <w:rPr>
          <w:rFonts w:ascii="Calibri" w:hAnsi="Calibri" w:cs="Calibri"/>
          <w:b w:val="0"/>
          <w:i/>
          <w:iCs/>
          <w:kern w:val="0"/>
          <w:sz w:val="18"/>
          <w:szCs w:val="18"/>
          <w:lang w:val="pt-BR" w:eastAsia="pt-BR"/>
        </w:rPr>
        <w:t xml:space="preserve"> </w:t>
      </w:r>
      <w:r w:rsidRPr="00235886">
        <w:rPr>
          <w:rFonts w:ascii="Calibri" w:hAnsi="Calibri" w:cs="Calibri"/>
          <w:b w:val="0"/>
          <w:i/>
          <w:iCs/>
          <w:color w:val="FF0000"/>
          <w:kern w:val="0"/>
          <w:sz w:val="18"/>
          <w:szCs w:val="18"/>
          <w:lang w:val="pt-BR" w:eastAsia="pt-BR"/>
        </w:rPr>
        <w:t>(Calibre 9)</w:t>
      </w:r>
    </w:p>
    <w:p w14:paraId="2AE6656A"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roofErr w:type="spellStart"/>
      <w:r w:rsidRPr="00235886">
        <w:rPr>
          <w:rFonts w:ascii="Calibri" w:hAnsi="Calibri" w:cs="Calibri"/>
          <w:b w:val="0"/>
          <w:i/>
          <w:iCs/>
          <w:kern w:val="0"/>
          <w:sz w:val="18"/>
          <w:szCs w:val="18"/>
          <w:lang w:val="pt-BR" w:eastAsia="pt-BR"/>
        </w:rPr>
        <w:t>Puede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tener</w:t>
      </w:r>
      <w:proofErr w:type="spellEnd"/>
      <w:r w:rsidRPr="00235886">
        <w:rPr>
          <w:rFonts w:ascii="Calibri" w:hAnsi="Calibri" w:cs="Calibri"/>
          <w:b w:val="0"/>
          <w:i/>
          <w:iCs/>
          <w:kern w:val="0"/>
          <w:sz w:val="18"/>
          <w:szCs w:val="18"/>
          <w:lang w:val="pt-BR" w:eastAsia="pt-BR"/>
        </w:rPr>
        <w:t xml:space="preserve"> hasta 250 </w:t>
      </w:r>
      <w:proofErr w:type="spellStart"/>
      <w:r w:rsidRPr="00235886">
        <w:rPr>
          <w:rFonts w:ascii="Calibri" w:hAnsi="Calibri" w:cs="Calibri"/>
          <w:b w:val="0"/>
          <w:i/>
          <w:iCs/>
          <w:kern w:val="0"/>
          <w:sz w:val="18"/>
          <w:szCs w:val="18"/>
          <w:lang w:val="pt-BR" w:eastAsia="pt-BR"/>
        </w:rPr>
        <w:t>palabras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conteniendo</w:t>
      </w:r>
      <w:proofErr w:type="spellEnd"/>
      <w:r w:rsidRPr="00235886">
        <w:rPr>
          <w:rFonts w:ascii="Calibri" w:hAnsi="Calibri" w:cs="Calibri"/>
          <w:b w:val="0"/>
          <w:i/>
          <w:iCs/>
          <w:kern w:val="0"/>
          <w:sz w:val="18"/>
          <w:szCs w:val="18"/>
          <w:lang w:val="pt-BR" w:eastAsia="pt-BR"/>
        </w:rPr>
        <w:t xml:space="preserve">: Objetivo - indicar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objetivo </w:t>
      </w:r>
      <w:proofErr w:type="spellStart"/>
      <w:r w:rsidRPr="00235886">
        <w:rPr>
          <w:rFonts w:ascii="Calibri" w:hAnsi="Calibri" w:cs="Calibri"/>
          <w:b w:val="0"/>
          <w:i/>
          <w:iCs/>
          <w:kern w:val="0"/>
          <w:sz w:val="18"/>
          <w:szCs w:val="18"/>
          <w:lang w:val="pt-BR" w:eastAsia="pt-BR"/>
        </w:rPr>
        <w:t>del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trabajo</w:t>
      </w:r>
      <w:proofErr w:type="spellEnd"/>
      <w:r w:rsidRPr="00235886">
        <w:rPr>
          <w:rFonts w:ascii="Calibri" w:hAnsi="Calibri" w:cs="Calibri"/>
          <w:b w:val="0"/>
          <w:i/>
          <w:iCs/>
          <w:kern w:val="0"/>
          <w:sz w:val="18"/>
          <w:szCs w:val="18"/>
          <w:lang w:val="pt-BR" w:eastAsia="pt-BR"/>
        </w:rPr>
        <w:t xml:space="preserve">, o sea, </w:t>
      </w:r>
      <w:proofErr w:type="spellStart"/>
      <w:r w:rsidRPr="00235886">
        <w:rPr>
          <w:rFonts w:ascii="Calibri" w:hAnsi="Calibri" w:cs="Calibri"/>
          <w:b w:val="0"/>
          <w:i/>
          <w:iCs/>
          <w:kern w:val="0"/>
          <w:sz w:val="18"/>
          <w:szCs w:val="18"/>
          <w:lang w:val="pt-BR" w:eastAsia="pt-BR"/>
        </w:rPr>
        <w:t>lo</w:t>
      </w:r>
      <w:proofErr w:type="spellEnd"/>
      <w:r w:rsidRPr="00235886">
        <w:rPr>
          <w:rFonts w:ascii="Calibri" w:hAnsi="Calibri" w:cs="Calibri"/>
          <w:b w:val="0"/>
          <w:i/>
          <w:iCs/>
          <w:kern w:val="0"/>
          <w:sz w:val="18"/>
          <w:szCs w:val="18"/>
          <w:lang w:val="pt-BR" w:eastAsia="pt-BR"/>
        </w:rPr>
        <w:t xml:space="preserve"> que pretende demostrar o </w:t>
      </w:r>
      <w:proofErr w:type="spellStart"/>
      <w:r w:rsidRPr="00235886">
        <w:rPr>
          <w:rFonts w:ascii="Calibri" w:hAnsi="Calibri" w:cs="Calibri"/>
          <w:b w:val="0"/>
          <w:i/>
          <w:iCs/>
          <w:kern w:val="0"/>
          <w:sz w:val="18"/>
          <w:szCs w:val="18"/>
          <w:lang w:val="pt-BR" w:eastAsia="pt-BR"/>
        </w:rPr>
        <w:t>describir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Metodología</w:t>
      </w:r>
      <w:proofErr w:type="spellEnd"/>
      <w:r w:rsidRPr="00235886">
        <w:rPr>
          <w:rFonts w:ascii="Calibri" w:hAnsi="Calibri" w:cs="Calibri"/>
          <w:b w:val="0"/>
          <w:i/>
          <w:iCs/>
          <w:kern w:val="0"/>
          <w:sz w:val="18"/>
          <w:szCs w:val="18"/>
          <w:lang w:val="pt-BR" w:eastAsia="pt-BR"/>
        </w:rPr>
        <w:t xml:space="preserve"> - indicar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método científico utilizado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la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realización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caso de </w:t>
      </w:r>
      <w:proofErr w:type="spellStart"/>
      <w:r w:rsidRPr="00235886">
        <w:rPr>
          <w:rFonts w:ascii="Calibri" w:hAnsi="Calibri" w:cs="Calibri"/>
          <w:b w:val="0"/>
          <w:i/>
          <w:iCs/>
          <w:kern w:val="0"/>
          <w:sz w:val="18"/>
          <w:szCs w:val="18"/>
          <w:lang w:val="pt-BR" w:eastAsia="pt-BR"/>
        </w:rPr>
        <w:t>ensayos</w:t>
      </w:r>
      <w:proofErr w:type="spellEnd"/>
      <w:r w:rsidRPr="00235886">
        <w:rPr>
          <w:rFonts w:ascii="Calibri" w:hAnsi="Calibri" w:cs="Calibri"/>
          <w:b w:val="0"/>
          <w:i/>
          <w:iCs/>
          <w:kern w:val="0"/>
          <w:sz w:val="18"/>
          <w:szCs w:val="18"/>
          <w:lang w:val="pt-BR" w:eastAsia="pt-BR"/>
        </w:rPr>
        <w:t xml:space="preserve"> teóricos, se </w:t>
      </w:r>
      <w:proofErr w:type="spellStart"/>
      <w:r w:rsidRPr="00235886">
        <w:rPr>
          <w:rFonts w:ascii="Calibri" w:hAnsi="Calibri" w:cs="Calibri"/>
          <w:b w:val="0"/>
          <w:i/>
          <w:iCs/>
          <w:kern w:val="0"/>
          <w:sz w:val="18"/>
          <w:szCs w:val="18"/>
          <w:lang w:val="pt-BR" w:eastAsia="pt-BR"/>
        </w:rPr>
        <w:t>recomienda</w:t>
      </w:r>
      <w:proofErr w:type="spellEnd"/>
      <w:r w:rsidRPr="00235886">
        <w:rPr>
          <w:rFonts w:ascii="Calibri" w:hAnsi="Calibri" w:cs="Calibri"/>
          <w:b w:val="0"/>
          <w:i/>
          <w:iCs/>
          <w:kern w:val="0"/>
          <w:sz w:val="18"/>
          <w:szCs w:val="18"/>
          <w:lang w:val="pt-BR" w:eastAsia="pt-BR"/>
        </w:rPr>
        <w:t xml:space="preserve"> que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o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autores </w:t>
      </w:r>
      <w:proofErr w:type="spellStart"/>
      <w:r w:rsidRPr="00235886">
        <w:rPr>
          <w:rFonts w:ascii="Calibri" w:hAnsi="Calibri" w:cs="Calibri"/>
          <w:b w:val="0"/>
          <w:i/>
          <w:iCs/>
          <w:kern w:val="0"/>
          <w:sz w:val="18"/>
          <w:szCs w:val="18"/>
          <w:lang w:val="pt-BR" w:eastAsia="pt-BR"/>
        </w:rPr>
        <w:t>indiquen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enfoque teórico adoptado. </w:t>
      </w:r>
      <w:proofErr w:type="spellStart"/>
      <w:r w:rsidRPr="00235886">
        <w:rPr>
          <w:rFonts w:ascii="Calibri" w:hAnsi="Calibri" w:cs="Calibri"/>
          <w:b w:val="0"/>
          <w:i/>
          <w:iCs/>
          <w:kern w:val="0"/>
          <w:sz w:val="18"/>
          <w:szCs w:val="18"/>
          <w:lang w:val="pt-BR" w:eastAsia="pt-BR"/>
        </w:rPr>
        <w:t>Señale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la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originalidad</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relevancia</w:t>
      </w:r>
      <w:proofErr w:type="spellEnd"/>
      <w:r w:rsidRPr="00235886">
        <w:rPr>
          <w:rFonts w:ascii="Calibri" w:hAnsi="Calibri" w:cs="Calibri"/>
          <w:b w:val="0"/>
          <w:i/>
          <w:iCs/>
          <w:kern w:val="0"/>
          <w:sz w:val="18"/>
          <w:szCs w:val="18"/>
          <w:lang w:val="pt-BR" w:eastAsia="pt-BR"/>
        </w:rPr>
        <w:t xml:space="preserve"> - indique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vacío</w:t>
      </w:r>
      <w:proofErr w:type="spellEnd"/>
      <w:r w:rsidRPr="00235886">
        <w:rPr>
          <w:rFonts w:ascii="Calibri" w:hAnsi="Calibri" w:cs="Calibri"/>
          <w:b w:val="0"/>
          <w:i/>
          <w:iCs/>
          <w:kern w:val="0"/>
          <w:sz w:val="18"/>
          <w:szCs w:val="18"/>
          <w:lang w:val="pt-BR" w:eastAsia="pt-BR"/>
        </w:rPr>
        <w:t xml:space="preserve"> teórico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que se inserta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presentando </w:t>
      </w:r>
      <w:proofErr w:type="spellStart"/>
      <w:r w:rsidRPr="00235886">
        <w:rPr>
          <w:rFonts w:ascii="Calibri" w:hAnsi="Calibri" w:cs="Calibri"/>
          <w:b w:val="0"/>
          <w:i/>
          <w:iCs/>
          <w:kern w:val="0"/>
          <w:sz w:val="18"/>
          <w:szCs w:val="18"/>
          <w:lang w:val="pt-BR" w:eastAsia="pt-BR"/>
        </w:rPr>
        <w:t>también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la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relevancia</w:t>
      </w:r>
      <w:proofErr w:type="spellEnd"/>
      <w:r w:rsidRPr="00235886">
        <w:rPr>
          <w:rFonts w:ascii="Calibri" w:hAnsi="Calibri" w:cs="Calibri"/>
          <w:b w:val="0"/>
          <w:i/>
          <w:iCs/>
          <w:kern w:val="0"/>
          <w:sz w:val="18"/>
          <w:szCs w:val="18"/>
          <w:lang w:val="pt-BR" w:eastAsia="pt-BR"/>
        </w:rPr>
        <w:t xml:space="preserve"> académica </w:t>
      </w:r>
      <w:proofErr w:type="spellStart"/>
      <w:r w:rsidRPr="00235886">
        <w:rPr>
          <w:rFonts w:ascii="Calibri" w:hAnsi="Calibri" w:cs="Calibri"/>
          <w:b w:val="0"/>
          <w:i/>
          <w:iCs/>
          <w:kern w:val="0"/>
          <w:sz w:val="18"/>
          <w:szCs w:val="18"/>
          <w:lang w:val="pt-BR" w:eastAsia="pt-BR"/>
        </w:rPr>
        <w:t>del</w:t>
      </w:r>
      <w:proofErr w:type="spellEnd"/>
      <w:r w:rsidRPr="00235886">
        <w:rPr>
          <w:rFonts w:ascii="Calibri" w:hAnsi="Calibri" w:cs="Calibri"/>
          <w:b w:val="0"/>
          <w:i/>
          <w:iCs/>
          <w:kern w:val="0"/>
          <w:sz w:val="18"/>
          <w:szCs w:val="18"/>
          <w:lang w:val="pt-BR" w:eastAsia="pt-BR"/>
        </w:rPr>
        <w:t xml:space="preserve"> tema. Resultados - Indique brevemente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resultados </w:t>
      </w:r>
      <w:proofErr w:type="spellStart"/>
      <w:r w:rsidRPr="00235886">
        <w:rPr>
          <w:rFonts w:ascii="Calibri" w:hAnsi="Calibri" w:cs="Calibri"/>
          <w:b w:val="0"/>
          <w:i/>
          <w:iCs/>
          <w:kern w:val="0"/>
          <w:sz w:val="18"/>
          <w:szCs w:val="18"/>
          <w:lang w:val="pt-BR" w:eastAsia="pt-BR"/>
        </w:rPr>
        <w:t>alcanzados</w:t>
      </w:r>
      <w:proofErr w:type="spellEnd"/>
      <w:r w:rsidRPr="00235886">
        <w:rPr>
          <w:rFonts w:ascii="Calibri" w:hAnsi="Calibri" w:cs="Calibri"/>
          <w:b w:val="0"/>
          <w:i/>
          <w:iCs/>
          <w:kern w:val="0"/>
          <w:sz w:val="18"/>
          <w:szCs w:val="18"/>
          <w:lang w:val="pt-BR" w:eastAsia="pt-BR"/>
        </w:rPr>
        <w:t xml:space="preserve">. Aportes teóricos/metodológicos: Indicar </w:t>
      </w:r>
      <w:proofErr w:type="spellStart"/>
      <w:r w:rsidRPr="00235886">
        <w:rPr>
          <w:rFonts w:ascii="Calibri" w:hAnsi="Calibri" w:cs="Calibri"/>
          <w:b w:val="0"/>
          <w:i/>
          <w:iCs/>
          <w:kern w:val="0"/>
          <w:sz w:val="18"/>
          <w:szCs w:val="18"/>
          <w:lang w:val="pt-BR" w:eastAsia="pt-BR"/>
        </w:rPr>
        <w:t>las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implicaciones</w:t>
      </w:r>
      <w:proofErr w:type="spellEnd"/>
      <w:r w:rsidRPr="00235886">
        <w:rPr>
          <w:rFonts w:ascii="Calibri" w:hAnsi="Calibri" w:cs="Calibri"/>
          <w:b w:val="0"/>
          <w:i/>
          <w:iCs/>
          <w:kern w:val="0"/>
          <w:sz w:val="18"/>
          <w:szCs w:val="18"/>
          <w:lang w:val="pt-BR" w:eastAsia="pt-BR"/>
        </w:rPr>
        <w:t xml:space="preserve"> teóricas y/o metodológicas que se </w:t>
      </w:r>
      <w:proofErr w:type="spellStart"/>
      <w:r w:rsidRPr="00235886">
        <w:rPr>
          <w:rFonts w:ascii="Calibri" w:hAnsi="Calibri" w:cs="Calibri"/>
          <w:b w:val="0"/>
          <w:i/>
          <w:iCs/>
          <w:kern w:val="0"/>
          <w:sz w:val="18"/>
          <w:szCs w:val="18"/>
          <w:lang w:val="pt-BR" w:eastAsia="pt-BR"/>
        </w:rPr>
        <w:t>lograron</w:t>
      </w:r>
      <w:proofErr w:type="spellEnd"/>
      <w:r w:rsidRPr="00235886">
        <w:rPr>
          <w:rFonts w:ascii="Calibri" w:hAnsi="Calibri" w:cs="Calibri"/>
          <w:b w:val="0"/>
          <w:i/>
          <w:iCs/>
          <w:kern w:val="0"/>
          <w:sz w:val="18"/>
          <w:szCs w:val="18"/>
          <w:lang w:val="pt-BR" w:eastAsia="pt-BR"/>
        </w:rPr>
        <w:t xml:space="preserve"> a través de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hallazgos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realizado. </w:t>
      </w:r>
      <w:proofErr w:type="spellStart"/>
      <w:r w:rsidRPr="00235886">
        <w:rPr>
          <w:rFonts w:ascii="Calibri" w:hAnsi="Calibri" w:cs="Calibri"/>
          <w:b w:val="0"/>
          <w:i/>
          <w:iCs/>
          <w:kern w:val="0"/>
          <w:sz w:val="18"/>
          <w:szCs w:val="18"/>
          <w:lang w:val="pt-BR" w:eastAsia="pt-BR"/>
        </w:rPr>
        <w:t>Contribuciones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sociales</w:t>
      </w:r>
      <w:proofErr w:type="spellEnd"/>
      <w:r w:rsidRPr="00235886">
        <w:rPr>
          <w:rFonts w:ascii="Calibri" w:hAnsi="Calibri" w:cs="Calibri"/>
          <w:b w:val="0"/>
          <w:i/>
          <w:iCs/>
          <w:kern w:val="0"/>
          <w:sz w:val="18"/>
          <w:szCs w:val="18"/>
          <w:lang w:val="pt-BR" w:eastAsia="pt-BR"/>
        </w:rPr>
        <w:t xml:space="preserve"> y </w:t>
      </w:r>
      <w:proofErr w:type="spellStart"/>
      <w:r w:rsidRPr="00235886">
        <w:rPr>
          <w:rFonts w:ascii="Calibri" w:hAnsi="Calibri" w:cs="Calibri"/>
          <w:b w:val="0"/>
          <w:i/>
          <w:iCs/>
          <w:kern w:val="0"/>
          <w:sz w:val="18"/>
          <w:szCs w:val="18"/>
          <w:lang w:val="pt-BR" w:eastAsia="pt-BR"/>
        </w:rPr>
        <w:t>ambientales</w:t>
      </w:r>
      <w:proofErr w:type="spellEnd"/>
      <w:r w:rsidRPr="00235886">
        <w:rPr>
          <w:rFonts w:ascii="Calibri" w:hAnsi="Calibri" w:cs="Calibri"/>
          <w:b w:val="0"/>
          <w:i/>
          <w:iCs/>
          <w:kern w:val="0"/>
          <w:sz w:val="18"/>
          <w:szCs w:val="18"/>
          <w:lang w:val="pt-BR" w:eastAsia="pt-BR"/>
        </w:rPr>
        <w:t xml:space="preserve"> - Indicar </w:t>
      </w:r>
      <w:proofErr w:type="spellStart"/>
      <w:r w:rsidRPr="00235886">
        <w:rPr>
          <w:rFonts w:ascii="Calibri" w:hAnsi="Calibri" w:cs="Calibri"/>
          <w:b w:val="0"/>
          <w:i/>
          <w:iCs/>
          <w:kern w:val="0"/>
          <w:sz w:val="18"/>
          <w:szCs w:val="18"/>
          <w:lang w:val="pt-BR" w:eastAsia="pt-BR"/>
        </w:rPr>
        <w:t>las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implicaciones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sociales</w:t>
      </w:r>
      <w:proofErr w:type="spellEnd"/>
      <w:r w:rsidRPr="00235886">
        <w:rPr>
          <w:rFonts w:ascii="Calibri" w:hAnsi="Calibri" w:cs="Calibri"/>
          <w:b w:val="0"/>
          <w:i/>
          <w:iCs/>
          <w:kern w:val="0"/>
          <w:sz w:val="18"/>
          <w:szCs w:val="18"/>
          <w:lang w:val="pt-BR" w:eastAsia="pt-BR"/>
        </w:rPr>
        <w:t xml:space="preserve"> y </w:t>
      </w:r>
      <w:proofErr w:type="spellStart"/>
      <w:r w:rsidRPr="00235886">
        <w:rPr>
          <w:rFonts w:ascii="Calibri" w:hAnsi="Calibri" w:cs="Calibri"/>
          <w:b w:val="0"/>
          <w:i/>
          <w:iCs/>
          <w:kern w:val="0"/>
          <w:sz w:val="18"/>
          <w:szCs w:val="18"/>
          <w:lang w:val="pt-BR" w:eastAsia="pt-BR"/>
        </w:rPr>
        <w:t>ambientales</w:t>
      </w:r>
      <w:proofErr w:type="spellEnd"/>
      <w:r w:rsidRPr="00235886">
        <w:rPr>
          <w:rFonts w:ascii="Calibri" w:hAnsi="Calibri" w:cs="Calibri"/>
          <w:b w:val="0"/>
          <w:i/>
          <w:iCs/>
          <w:kern w:val="0"/>
          <w:sz w:val="18"/>
          <w:szCs w:val="18"/>
          <w:lang w:val="pt-BR" w:eastAsia="pt-BR"/>
        </w:rPr>
        <w:t xml:space="preserve"> logradas a través de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hallazgos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realizado. (Calibre 9)</w:t>
      </w:r>
    </w:p>
    <w:p w14:paraId="63CD4FC0"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
    <w:p w14:paraId="1448B594" w14:textId="56795416" w:rsidR="00235886" w:rsidRP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r w:rsidRPr="00235886">
        <w:rPr>
          <w:rFonts w:ascii="Calibri" w:hAnsi="Calibri" w:cs="Calibri"/>
          <w:bCs/>
          <w:i/>
          <w:iCs/>
          <w:kern w:val="0"/>
          <w:sz w:val="18"/>
          <w:szCs w:val="18"/>
          <w:lang w:val="pt-BR" w:eastAsia="pt-BR"/>
        </w:rPr>
        <w:t>PALABRAS CLAVE</w:t>
      </w:r>
      <w:r w:rsidRPr="00235886">
        <w:rPr>
          <w:rFonts w:ascii="Calibri" w:hAnsi="Calibri" w:cs="Calibri"/>
          <w:b w:val="0"/>
          <w:i/>
          <w:iCs/>
          <w:kern w:val="0"/>
          <w:sz w:val="18"/>
          <w:szCs w:val="18"/>
          <w:lang w:val="pt-BR" w:eastAsia="pt-BR"/>
        </w:rPr>
        <w:t xml:space="preserve">: Primero. Segundo. Tercero. </w:t>
      </w:r>
      <w:r w:rsidRPr="00235886">
        <w:rPr>
          <w:rFonts w:ascii="Calibri" w:hAnsi="Calibri" w:cs="Calibri"/>
          <w:b w:val="0"/>
          <w:i/>
          <w:iCs/>
          <w:color w:val="FF0000"/>
          <w:kern w:val="0"/>
          <w:sz w:val="18"/>
          <w:szCs w:val="18"/>
          <w:lang w:val="pt-BR" w:eastAsia="pt-BR"/>
        </w:rPr>
        <w:t>(Calibre 9)</w:t>
      </w: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69F19738" w14:textId="77777777" w:rsidR="00E53F1F" w:rsidRDefault="00E53F1F">
      <w:pPr>
        <w:rPr>
          <w:rFonts w:ascii="Calibri" w:hAnsi="Calibri" w:cs="Calibri"/>
          <w:b/>
          <w:bCs/>
          <w:kern w:val="16"/>
          <w:sz w:val="22"/>
          <w:szCs w:val="20"/>
          <w:lang w:val="en-GB" w:eastAsia="en-US"/>
        </w:rPr>
      </w:pPr>
      <w:r>
        <w:rPr>
          <w:rFonts w:ascii="Calibri" w:hAnsi="Calibri" w:cs="Calibri"/>
          <w:bCs/>
          <w:sz w:val="22"/>
        </w:rPr>
        <w:br w:type="page"/>
      </w:r>
    </w:p>
    <w:p w14:paraId="7CDE480F" w14:textId="77777777" w:rsidR="00235886" w:rsidRDefault="00235886" w:rsidP="00235886">
      <w:pPr>
        <w:pStyle w:val="IDpaper-Title"/>
        <w:widowControl/>
        <w:spacing w:line="276" w:lineRule="auto"/>
        <w:ind w:left="0"/>
        <w:rPr>
          <w:rFonts w:ascii="Calibri" w:hAnsi="Calibri" w:cs="Calibri"/>
          <w:b w:val="0"/>
          <w:color w:val="FF0000"/>
          <w:sz w:val="18"/>
          <w:szCs w:val="18"/>
          <w:lang w:val="pt-BR"/>
        </w:rPr>
      </w:pPr>
      <w:r>
        <w:rPr>
          <w:rFonts w:ascii="Calibri" w:hAnsi="Calibri" w:cs="Calibri"/>
          <w:bCs/>
          <w:sz w:val="22"/>
        </w:rPr>
        <w:t xml:space="preserve">1 ORIENTAÇÕES </w:t>
      </w:r>
      <w:r>
        <w:rPr>
          <w:rFonts w:ascii="Calibri" w:hAnsi="Calibri" w:cs="Calibri"/>
          <w:bCs/>
          <w:color w:val="FF0000"/>
          <w:sz w:val="22"/>
        </w:rPr>
        <w:t>(Calibre 11 – Negrito)</w:t>
      </w:r>
    </w:p>
    <w:p w14:paraId="767F651A" w14:textId="77777777" w:rsidR="00235886" w:rsidRDefault="00235886" w:rsidP="00235886">
      <w:pPr>
        <w:pStyle w:val="IDpaper-Text"/>
        <w:widowControl/>
        <w:spacing w:after="0" w:line="276" w:lineRule="auto"/>
        <w:jc w:val="both"/>
        <w:rPr>
          <w:rFonts w:ascii="Calibri" w:hAnsi="Calibri" w:cs="Calibri"/>
          <w:kern w:val="0"/>
          <w:sz w:val="22"/>
          <w:szCs w:val="24"/>
          <w:lang w:val="pt-BR" w:eastAsia="pt-BR"/>
        </w:rPr>
      </w:pPr>
    </w:p>
    <w:p w14:paraId="105687D1"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O artigo deverá ser inédito, cabendo ao autor declarar que o trabalho não foi publicado e não está sendo submetido a nenhum outro evento e/ou revista. Uma vez aceito para publicação, o artigo não poderá ser republicado em nenhum outro lugar sem o consentimento dos editores. </w:t>
      </w:r>
    </w:p>
    <w:p w14:paraId="62A509A8"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Os artigos deverão ser assinados por no </w:t>
      </w:r>
      <w:r>
        <w:rPr>
          <w:rFonts w:ascii="Calibri" w:hAnsi="Calibri" w:cs="Calibri"/>
          <w:b/>
          <w:bCs/>
          <w:kern w:val="0"/>
          <w:sz w:val="22"/>
          <w:szCs w:val="24"/>
          <w:highlight w:val="yellow"/>
          <w:lang w:val="pt-BR" w:eastAsia="pt-BR"/>
        </w:rPr>
        <w:t>máximo 05 autores</w:t>
      </w:r>
      <w:r>
        <w:rPr>
          <w:rFonts w:ascii="Calibri" w:hAnsi="Calibri" w:cs="Calibri"/>
          <w:kern w:val="0"/>
          <w:sz w:val="22"/>
          <w:szCs w:val="24"/>
          <w:lang w:val="pt-BR" w:eastAsia="pt-BR"/>
        </w:rPr>
        <w:t>, cabendo ao corpo editorial excepcionalizar a regra a partir das justificativas apresentadas no momento da submissão.</w:t>
      </w:r>
    </w:p>
    <w:p w14:paraId="70705CBA"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A publicação será em português. O artigo submetido deverá conter de </w:t>
      </w:r>
      <w:r>
        <w:rPr>
          <w:rFonts w:ascii="Calibri" w:hAnsi="Calibri" w:cs="Calibri"/>
          <w:b/>
          <w:kern w:val="0"/>
          <w:sz w:val="22"/>
          <w:szCs w:val="24"/>
          <w:lang w:val="pt-BR" w:eastAsia="pt-BR"/>
        </w:rPr>
        <w:t>10 a 15 páginas</w:t>
      </w:r>
      <w:r>
        <w:rPr>
          <w:rFonts w:ascii="Calibri" w:hAnsi="Calibri" w:cs="Calibri"/>
          <w:kern w:val="0"/>
          <w:sz w:val="22"/>
          <w:szCs w:val="24"/>
          <w:lang w:val="pt-BR" w:eastAsia="pt-BR"/>
        </w:rPr>
        <w:t>, sendo que</w:t>
      </w:r>
      <w:r>
        <w:rPr>
          <w:rFonts w:ascii="Calibri" w:hAnsi="Calibri" w:cs="Calibri"/>
          <w:sz w:val="22"/>
          <w:lang w:val="pt-BR"/>
        </w:rPr>
        <w:t xml:space="preserve"> elementos textuais compreendem: </w:t>
      </w:r>
      <w:r>
        <w:rPr>
          <w:rFonts w:ascii="Calibri" w:hAnsi="Calibri" w:cs="Calibri"/>
          <w:b/>
          <w:iCs/>
          <w:sz w:val="22"/>
          <w:lang w:val="pt-BR"/>
        </w:rPr>
        <w:t>introdução, objetivos, metodologia / método de análise, resultados, conclusão</w:t>
      </w:r>
      <w:r>
        <w:rPr>
          <w:rFonts w:ascii="Calibri" w:hAnsi="Calibri" w:cs="Calibri"/>
          <w:b/>
          <w:sz w:val="22"/>
          <w:lang w:val="pt-BR"/>
        </w:rPr>
        <w:t xml:space="preserve"> e referencial bibliográfico. </w:t>
      </w:r>
    </w:p>
    <w:p w14:paraId="21A23E96" w14:textId="77777777" w:rsidR="00235886" w:rsidRDefault="00235886" w:rsidP="00235886">
      <w:pPr>
        <w:pStyle w:val="IDpaper-Text"/>
        <w:widowControl/>
        <w:spacing w:after="0" w:line="276" w:lineRule="auto"/>
        <w:ind w:firstLine="851"/>
        <w:jc w:val="both"/>
        <w:rPr>
          <w:rFonts w:ascii="Calibri" w:hAnsi="Calibri" w:cs="Calibri"/>
          <w:b/>
          <w:sz w:val="22"/>
          <w:lang w:val="pt-BR"/>
        </w:rPr>
      </w:pPr>
      <w:r>
        <w:rPr>
          <w:rFonts w:ascii="Calibri" w:hAnsi="Calibri" w:cs="Calibri"/>
          <w:sz w:val="22"/>
          <w:lang w:val="pt-BR"/>
        </w:rPr>
        <w:t>Para redigir o texto utilize a letra calibre, tamanho 11, com espacejamento de 1,15, sendo que os parágrafos com recuo de 1,50.</w:t>
      </w:r>
      <w:r>
        <w:rPr>
          <w:rFonts w:ascii="Calibri" w:hAnsi="Calibri" w:cs="Calibri"/>
          <w:bCs/>
          <w:color w:val="FF0000"/>
          <w:sz w:val="22"/>
        </w:rPr>
        <w:t xml:space="preserve"> (Calibre 11)</w:t>
      </w:r>
    </w:p>
    <w:p w14:paraId="6847D370" w14:textId="77777777" w:rsidR="00235886" w:rsidRDefault="00235886" w:rsidP="00235886">
      <w:pPr>
        <w:pStyle w:val="IDpaper-Text"/>
        <w:widowControl/>
        <w:spacing w:after="0" w:line="276" w:lineRule="auto"/>
        <w:ind w:firstLine="851"/>
        <w:jc w:val="both"/>
        <w:rPr>
          <w:rFonts w:ascii="Calibri" w:hAnsi="Calibri" w:cs="Calibri"/>
          <w:sz w:val="22"/>
          <w:lang w:val="pt-BR"/>
        </w:rPr>
      </w:pPr>
    </w:p>
    <w:p w14:paraId="26874C73" w14:textId="77777777" w:rsidR="00235886" w:rsidRDefault="00235886" w:rsidP="00235886">
      <w:pPr>
        <w:spacing w:line="276" w:lineRule="auto"/>
        <w:rPr>
          <w:rFonts w:asciiTheme="minorHAnsi" w:hAnsiTheme="minorHAnsi" w:cstheme="minorHAnsi"/>
          <w:b/>
          <w:sz w:val="22"/>
          <w:szCs w:val="20"/>
        </w:rPr>
      </w:pPr>
      <w:r>
        <w:rPr>
          <w:rFonts w:asciiTheme="minorHAnsi" w:hAnsiTheme="minorHAnsi" w:cstheme="minorHAnsi"/>
          <w:b/>
          <w:sz w:val="22"/>
          <w:szCs w:val="20"/>
        </w:rPr>
        <w:t xml:space="preserve">2 NORMAR PARA ELABORAR O TEXTO </w:t>
      </w:r>
    </w:p>
    <w:p w14:paraId="2F8CACAC" w14:textId="77777777" w:rsidR="00235886" w:rsidRDefault="00235886" w:rsidP="00235886">
      <w:pPr>
        <w:spacing w:line="276" w:lineRule="auto"/>
        <w:rPr>
          <w:rFonts w:asciiTheme="minorHAnsi" w:hAnsiTheme="minorHAnsi" w:cstheme="minorHAnsi"/>
          <w:b/>
          <w:sz w:val="28"/>
        </w:rPr>
      </w:pPr>
    </w:p>
    <w:p w14:paraId="42C9149B" w14:textId="77777777" w:rsidR="00235886" w:rsidRDefault="00235886" w:rsidP="00235886">
      <w:pPr>
        <w:spacing w:line="276" w:lineRule="auto"/>
        <w:ind w:firstLine="851"/>
        <w:jc w:val="both"/>
        <w:rPr>
          <w:rFonts w:asciiTheme="minorHAnsi" w:hAnsiTheme="minorHAnsi" w:cstheme="minorHAnsi"/>
          <w:sz w:val="22"/>
          <w:szCs w:val="20"/>
        </w:rPr>
      </w:pPr>
      <w:r>
        <w:rPr>
          <w:rFonts w:asciiTheme="minorHAnsi" w:hAnsiTheme="minorHAnsi" w:cstheme="minorHAnsi"/>
          <w:sz w:val="22"/>
          <w:szCs w:val="20"/>
          <w:highlight w:val="yellow"/>
        </w:rPr>
        <w:t>Informamos que os artigos que não respeitarem as normas abaixo, serão negados e devolvidos aos autores.</w:t>
      </w:r>
    </w:p>
    <w:p w14:paraId="37285B25" w14:textId="77777777" w:rsidR="00235886" w:rsidRDefault="00235886" w:rsidP="00235886">
      <w:pPr>
        <w:pStyle w:val="PargrafodaLista"/>
        <w:spacing w:after="0"/>
        <w:ind w:left="0"/>
        <w:jc w:val="both"/>
        <w:rPr>
          <w:rFonts w:asciiTheme="minorHAnsi" w:hAnsiTheme="minorHAnsi" w:cstheme="minorHAnsi"/>
          <w:b/>
          <w:sz w:val="20"/>
          <w:szCs w:val="20"/>
        </w:rPr>
      </w:pPr>
    </w:p>
    <w:p w14:paraId="223D764E" w14:textId="77777777" w:rsidR="00235886" w:rsidRDefault="00235886" w:rsidP="00235886">
      <w:pPr>
        <w:pStyle w:val="PargrafodaLista"/>
        <w:spacing w:after="0"/>
        <w:ind w:left="0"/>
        <w:jc w:val="both"/>
        <w:rPr>
          <w:rFonts w:asciiTheme="minorHAnsi" w:hAnsiTheme="minorHAnsi" w:cstheme="minorHAnsi"/>
          <w:b/>
          <w:szCs w:val="20"/>
        </w:rPr>
      </w:pPr>
      <w:r>
        <w:rPr>
          <w:rFonts w:asciiTheme="minorHAnsi" w:hAnsiTheme="minorHAnsi" w:cstheme="minorHAnsi"/>
          <w:b/>
          <w:szCs w:val="20"/>
        </w:rPr>
        <w:t>2.1 Formatação da página</w:t>
      </w:r>
    </w:p>
    <w:p w14:paraId="2AF05C57" w14:textId="77777777" w:rsidR="00235886" w:rsidRDefault="00235886" w:rsidP="00235886">
      <w:pPr>
        <w:pStyle w:val="PargrafodaLista"/>
        <w:spacing w:after="0"/>
        <w:ind w:left="0"/>
        <w:jc w:val="both"/>
        <w:rPr>
          <w:rFonts w:asciiTheme="minorHAnsi" w:hAnsiTheme="minorHAnsi" w:cstheme="minorHAnsi"/>
          <w:szCs w:val="20"/>
        </w:rPr>
      </w:pPr>
    </w:p>
    <w:p w14:paraId="62132C74" w14:textId="77777777" w:rsidR="00235886" w:rsidRDefault="00235886" w:rsidP="00235886">
      <w:pPr>
        <w:pStyle w:val="PargrafodaLista"/>
        <w:spacing w:after="0"/>
        <w:ind w:left="0" w:firstLine="851"/>
        <w:jc w:val="both"/>
        <w:rPr>
          <w:rFonts w:asciiTheme="minorHAnsi" w:hAnsiTheme="minorHAnsi" w:cstheme="minorHAnsi"/>
          <w:sz w:val="20"/>
          <w:szCs w:val="20"/>
        </w:rPr>
      </w:pPr>
      <w:r>
        <w:rPr>
          <w:rFonts w:asciiTheme="minorHAnsi" w:hAnsiTheme="minorHAnsi" w:cstheme="minorHAnsi"/>
          <w:szCs w:val="20"/>
        </w:rPr>
        <w:t>A formatação da página (tamanho A4) deve seguir rigorosamente as orientações abaixo</w:t>
      </w:r>
      <w:r>
        <w:rPr>
          <w:rFonts w:asciiTheme="minorHAnsi" w:hAnsiTheme="minorHAnsi" w:cstheme="minorHAnsi"/>
          <w:sz w:val="20"/>
          <w:szCs w:val="20"/>
        </w:rPr>
        <w:t>:</w:t>
      </w:r>
    </w:p>
    <w:p w14:paraId="149D367C" w14:textId="77777777" w:rsidR="00235886" w:rsidRDefault="00235886" w:rsidP="00235886">
      <w:pPr>
        <w:pStyle w:val="PargrafodaLista"/>
        <w:spacing w:after="0"/>
        <w:ind w:left="0" w:firstLine="567"/>
        <w:jc w:val="both"/>
        <w:rPr>
          <w:rFonts w:asciiTheme="minorHAnsi" w:hAnsiTheme="minorHAnsi" w:cstheme="minorHAnsi"/>
          <w:szCs w:val="20"/>
        </w:rPr>
      </w:pPr>
    </w:p>
    <w:p w14:paraId="6E3FEC71" w14:textId="77777777" w:rsidR="00235886" w:rsidRDefault="00235886" w:rsidP="00235886">
      <w:pPr>
        <w:spacing w:line="276" w:lineRule="auto"/>
        <w:jc w:val="center"/>
        <w:rPr>
          <w:rFonts w:asciiTheme="minorHAnsi" w:hAnsiTheme="minorHAnsi" w:cstheme="minorHAnsi"/>
          <w:sz w:val="18"/>
          <w:szCs w:val="20"/>
        </w:rPr>
      </w:pPr>
      <w:r>
        <w:rPr>
          <w:rFonts w:asciiTheme="minorHAnsi" w:hAnsiTheme="minorHAnsi" w:cstheme="minorHAnsi"/>
          <w:sz w:val="18"/>
          <w:szCs w:val="20"/>
        </w:rPr>
        <w:t xml:space="preserve">Figura 1 – Formatação da margem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55E8A23" w14:textId="47B4AEBD" w:rsidR="00235886" w:rsidRDefault="00235886" w:rsidP="00235886">
      <w:pPr>
        <w:pStyle w:val="PargrafodaLista"/>
        <w:spacing w:after="0"/>
        <w:ind w:left="0"/>
        <w:jc w:val="center"/>
        <w:rPr>
          <w:rFonts w:asciiTheme="minorHAnsi" w:hAnsiTheme="minorHAnsi" w:cstheme="minorHAnsi"/>
          <w:noProof/>
          <w:sz w:val="24"/>
          <w:lang w:eastAsia="pt-BR"/>
        </w:rPr>
      </w:pPr>
      <w:r>
        <w:rPr>
          <w:noProof/>
          <w:sz w:val="24"/>
          <w:lang w:eastAsia="pt-BR"/>
        </w:rPr>
        <w:drawing>
          <wp:inline distT="0" distB="0" distL="0" distR="0" wp14:anchorId="11F84791" wp14:editId="0075F13F">
            <wp:extent cx="3114675" cy="32480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3248025"/>
                    </a:xfrm>
                    <a:prstGeom prst="rect">
                      <a:avLst/>
                    </a:prstGeom>
                    <a:noFill/>
                    <a:ln>
                      <a:noFill/>
                    </a:ln>
                  </pic:spPr>
                </pic:pic>
              </a:graphicData>
            </a:graphic>
          </wp:inline>
        </w:drawing>
      </w:r>
    </w:p>
    <w:p w14:paraId="36E62786" w14:textId="77777777" w:rsidR="00235886" w:rsidRDefault="00235886" w:rsidP="00235886">
      <w:pPr>
        <w:autoSpaceDE w:val="0"/>
        <w:autoSpaceDN w:val="0"/>
        <w:adjustRightInd w:val="0"/>
        <w:jc w:val="center"/>
        <w:rPr>
          <w:rFonts w:asciiTheme="minorHAnsi" w:hAnsiTheme="minorHAnsi" w:cstheme="minorHAnsi"/>
          <w:sz w:val="18"/>
          <w:szCs w:val="16"/>
        </w:rPr>
      </w:pPr>
      <w:r>
        <w:rPr>
          <w:rFonts w:asciiTheme="minorHAnsi" w:hAnsiTheme="minorHAnsi" w:cstheme="minorHAnsi"/>
          <w:noProof/>
          <w:sz w:val="18"/>
        </w:rPr>
        <w:t xml:space="preserve">Fonte: WORD, 2021.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36870C1C" w14:textId="77777777" w:rsidR="00235886" w:rsidRDefault="00235886" w:rsidP="00235886">
      <w:pPr>
        <w:pStyle w:val="PargrafodaLista"/>
        <w:spacing w:after="0"/>
        <w:ind w:left="0"/>
        <w:jc w:val="center"/>
        <w:rPr>
          <w:rFonts w:asciiTheme="minorHAnsi" w:hAnsiTheme="minorHAnsi" w:cstheme="minorHAnsi"/>
          <w:noProof/>
          <w:sz w:val="18"/>
          <w:lang w:eastAsia="pt-BR"/>
        </w:rPr>
      </w:pPr>
    </w:p>
    <w:p w14:paraId="75E84C22" w14:textId="77777777" w:rsidR="00235886" w:rsidRDefault="00235886" w:rsidP="00235886">
      <w:pPr>
        <w:jc w:val="both"/>
        <w:rPr>
          <w:rFonts w:asciiTheme="minorHAnsi" w:hAnsiTheme="minorHAnsi" w:cstheme="minorHAnsi"/>
          <w:b/>
          <w:sz w:val="20"/>
          <w:szCs w:val="20"/>
        </w:rPr>
      </w:pPr>
    </w:p>
    <w:p w14:paraId="6BBDBCDE" w14:textId="77777777" w:rsidR="00235886" w:rsidRDefault="00235886" w:rsidP="00235886">
      <w:pPr>
        <w:jc w:val="both"/>
        <w:rPr>
          <w:rFonts w:asciiTheme="minorHAnsi" w:hAnsiTheme="minorHAnsi" w:cstheme="minorHAnsi"/>
          <w:sz w:val="20"/>
          <w:szCs w:val="20"/>
        </w:rPr>
      </w:pPr>
    </w:p>
    <w:p w14:paraId="69038F0D" w14:textId="77777777" w:rsidR="00235886" w:rsidRDefault="00235886" w:rsidP="00235886">
      <w:pPr>
        <w:pStyle w:val="PargrafodaLista"/>
        <w:numPr>
          <w:ilvl w:val="1"/>
          <w:numId w:val="41"/>
        </w:numPr>
        <w:autoSpaceDE w:val="0"/>
        <w:autoSpaceDN w:val="0"/>
        <w:adjustRightInd w:val="0"/>
        <w:spacing w:after="0" w:line="240" w:lineRule="auto"/>
        <w:rPr>
          <w:rFonts w:asciiTheme="minorHAnsi" w:hAnsiTheme="minorHAnsi" w:cstheme="minorHAnsi"/>
          <w:b/>
          <w:color w:val="000000"/>
        </w:rPr>
      </w:pPr>
      <w:r>
        <w:rPr>
          <w:rFonts w:asciiTheme="minorHAnsi" w:hAnsiTheme="minorHAnsi" w:cstheme="minorHAnsi"/>
          <w:b/>
          <w:bCs/>
          <w:color w:val="000000"/>
        </w:rPr>
        <w:t xml:space="preserve">Espacejamento </w:t>
      </w:r>
    </w:p>
    <w:p w14:paraId="4893D00C" w14:textId="77777777" w:rsidR="00235886" w:rsidRDefault="00235886" w:rsidP="00235886">
      <w:pPr>
        <w:autoSpaceDE w:val="0"/>
        <w:autoSpaceDN w:val="0"/>
        <w:adjustRightInd w:val="0"/>
        <w:rPr>
          <w:rFonts w:asciiTheme="minorHAnsi" w:hAnsiTheme="minorHAnsi" w:cstheme="minorHAnsi"/>
          <w:color w:val="000000"/>
          <w:sz w:val="22"/>
          <w:szCs w:val="22"/>
        </w:rPr>
      </w:pPr>
    </w:p>
    <w:p w14:paraId="69A12C88"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Deve-se usar espaço </w:t>
      </w:r>
      <w:r>
        <w:rPr>
          <w:rFonts w:asciiTheme="minorHAnsi" w:hAnsiTheme="minorHAnsi" w:cstheme="minorHAnsi"/>
          <w:b/>
          <w:bCs/>
          <w:color w:val="000000"/>
          <w:sz w:val="22"/>
          <w:szCs w:val="22"/>
        </w:rPr>
        <w:t xml:space="preserve">1,15 </w:t>
      </w:r>
      <w:r>
        <w:rPr>
          <w:rFonts w:asciiTheme="minorHAnsi" w:hAnsiTheme="minorHAnsi" w:cstheme="minorHAnsi"/>
          <w:color w:val="000000"/>
          <w:sz w:val="22"/>
          <w:szCs w:val="22"/>
        </w:rPr>
        <w:t xml:space="preserve">para o texto. Para citações de mais de três linhas, notas de rodapé, referências, resumos, legendas das ilustrações e tabelas, a natureza do trabalho, o objetivo, o nome da instituição e a área de concentração deve-se utilizar </w:t>
      </w:r>
      <w:r>
        <w:rPr>
          <w:rFonts w:asciiTheme="minorHAnsi" w:hAnsiTheme="minorHAnsi" w:cstheme="minorHAnsi"/>
          <w:b/>
          <w:bCs/>
          <w:color w:val="000000"/>
          <w:sz w:val="22"/>
          <w:szCs w:val="22"/>
        </w:rPr>
        <w:t>espaço simples</w:t>
      </w:r>
      <w:r>
        <w:rPr>
          <w:rFonts w:asciiTheme="minorHAnsi" w:hAnsiTheme="minorHAnsi" w:cstheme="minorHAnsi"/>
          <w:color w:val="000000"/>
          <w:sz w:val="22"/>
          <w:szCs w:val="22"/>
        </w:rPr>
        <w:t>.</w:t>
      </w:r>
    </w:p>
    <w:p w14:paraId="673644E1"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No caso das referências, ao final do trabalho, devem ser digitadas em espaço simples e separadas entre si por </w:t>
      </w:r>
      <w:r>
        <w:rPr>
          <w:rFonts w:asciiTheme="minorHAnsi" w:hAnsiTheme="minorHAnsi" w:cstheme="minorHAnsi"/>
          <w:b/>
          <w:bCs/>
          <w:color w:val="000000"/>
          <w:sz w:val="22"/>
          <w:szCs w:val="22"/>
        </w:rPr>
        <w:t xml:space="preserve">um espaço simples. </w:t>
      </w:r>
    </w:p>
    <w:p w14:paraId="27FD6606"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Os títulos das seções devem começar na parte superior da mancha e serem separados do texto que os sucedem por um espaço 1,15 entrelinhas. Os títulos das subseções devem ser separados do texto que os precedem ou sucedem por um espaço 1,15. </w:t>
      </w:r>
    </w:p>
    <w:p w14:paraId="3F3FB871" w14:textId="77777777" w:rsidR="00235886" w:rsidRDefault="00235886" w:rsidP="00235886">
      <w:pPr>
        <w:spacing w:line="276" w:lineRule="auto"/>
        <w:jc w:val="both"/>
        <w:rPr>
          <w:rFonts w:asciiTheme="minorHAnsi" w:hAnsiTheme="minorHAnsi" w:cstheme="minorHAnsi"/>
          <w:sz w:val="22"/>
          <w:szCs w:val="22"/>
        </w:rPr>
      </w:pPr>
    </w:p>
    <w:p w14:paraId="0A938CBD"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
          <w:sz w:val="22"/>
          <w:szCs w:val="22"/>
        </w:rPr>
        <w:t>2.3 Nota Rodapé</w:t>
      </w:r>
    </w:p>
    <w:p w14:paraId="598ADF4A" w14:textId="77777777" w:rsidR="00235886" w:rsidRDefault="00235886" w:rsidP="00235886">
      <w:pPr>
        <w:spacing w:line="276" w:lineRule="auto"/>
        <w:jc w:val="both"/>
        <w:rPr>
          <w:rFonts w:asciiTheme="minorHAnsi" w:hAnsiTheme="minorHAnsi" w:cstheme="minorHAnsi"/>
          <w:sz w:val="22"/>
          <w:szCs w:val="22"/>
        </w:rPr>
      </w:pPr>
    </w:p>
    <w:p w14:paraId="3FA4EF4D" w14:textId="77777777" w:rsidR="00235886" w:rsidRDefault="00235886" w:rsidP="00235886">
      <w:pPr>
        <w:pStyle w:val="Default"/>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Devem ser digitadas dentro das margens, ficando separadas do texto por um espaço simples. São indicadas em algarismos arábicos (sobrescrito), em sequência contínua para todo capítulo, utilizando fonte Calibre, tamanho 9.</w:t>
      </w:r>
    </w:p>
    <w:p w14:paraId="357D3983" w14:textId="77777777" w:rsidR="00235886" w:rsidRDefault="00235886" w:rsidP="00235886">
      <w:pPr>
        <w:spacing w:line="276" w:lineRule="auto"/>
        <w:jc w:val="both"/>
        <w:rPr>
          <w:rFonts w:asciiTheme="minorHAnsi" w:hAnsiTheme="minorHAnsi" w:cstheme="minorHAnsi"/>
          <w:sz w:val="22"/>
          <w:szCs w:val="20"/>
        </w:rPr>
      </w:pPr>
    </w:p>
    <w:p w14:paraId="20141695" w14:textId="77777777" w:rsidR="00235886" w:rsidRDefault="00235886" w:rsidP="00235886">
      <w:pPr>
        <w:spacing w:line="276" w:lineRule="auto"/>
        <w:jc w:val="both"/>
        <w:rPr>
          <w:rFonts w:asciiTheme="minorHAnsi" w:hAnsiTheme="minorHAnsi" w:cstheme="minorHAnsi"/>
          <w:b/>
          <w:sz w:val="22"/>
          <w:szCs w:val="20"/>
        </w:rPr>
      </w:pPr>
      <w:r>
        <w:rPr>
          <w:rFonts w:asciiTheme="minorHAnsi" w:hAnsiTheme="minorHAnsi" w:cstheme="minorHAnsi"/>
          <w:b/>
          <w:bCs/>
          <w:sz w:val="22"/>
          <w:szCs w:val="20"/>
        </w:rPr>
        <w:t>2.4 Abreviaturas e Siglas</w:t>
      </w:r>
    </w:p>
    <w:p w14:paraId="3DB30A40" w14:textId="77777777" w:rsidR="00235886" w:rsidRDefault="00235886" w:rsidP="00235886">
      <w:pPr>
        <w:spacing w:line="276" w:lineRule="auto"/>
        <w:jc w:val="both"/>
        <w:rPr>
          <w:rFonts w:asciiTheme="minorHAnsi" w:hAnsiTheme="minorHAnsi" w:cstheme="minorHAnsi"/>
          <w:sz w:val="22"/>
          <w:szCs w:val="20"/>
        </w:rPr>
      </w:pPr>
    </w:p>
    <w:p w14:paraId="189D14F7"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Quando aparecem pela primeira vez no texto, deveram ser identificadas por extenso, acrescentando-se a abreviatura ou a sigla entre parênteses. </w:t>
      </w:r>
    </w:p>
    <w:p w14:paraId="5D3A07CB" w14:textId="77777777" w:rsidR="00235886" w:rsidRDefault="00235886" w:rsidP="00235886">
      <w:pPr>
        <w:pStyle w:val="Default"/>
        <w:spacing w:line="276" w:lineRule="auto"/>
        <w:ind w:firstLine="567"/>
        <w:jc w:val="both"/>
        <w:rPr>
          <w:rFonts w:asciiTheme="minorHAnsi" w:hAnsiTheme="minorHAnsi" w:cstheme="minorHAnsi"/>
          <w:sz w:val="22"/>
          <w:szCs w:val="20"/>
        </w:rPr>
      </w:pPr>
    </w:p>
    <w:p w14:paraId="1649DC34" w14:textId="77777777" w:rsidR="00235886" w:rsidRDefault="00235886" w:rsidP="00235886">
      <w:pPr>
        <w:pStyle w:val="Default"/>
        <w:spacing w:line="276" w:lineRule="auto"/>
        <w:jc w:val="both"/>
        <w:rPr>
          <w:rFonts w:asciiTheme="minorHAnsi" w:hAnsiTheme="minorHAnsi" w:cstheme="minorHAnsi"/>
          <w:color w:val="auto"/>
          <w:sz w:val="22"/>
          <w:szCs w:val="20"/>
        </w:rPr>
      </w:pPr>
      <w:r>
        <w:rPr>
          <w:rFonts w:asciiTheme="minorHAnsi" w:hAnsiTheme="minorHAnsi" w:cstheme="minorHAnsi"/>
          <w:color w:val="auto"/>
          <w:sz w:val="22"/>
          <w:szCs w:val="20"/>
        </w:rPr>
        <w:t xml:space="preserve">Ex.:  </w:t>
      </w:r>
      <w:r>
        <w:rPr>
          <w:rFonts w:asciiTheme="minorHAnsi" w:hAnsiTheme="minorHAnsi" w:cstheme="minorHAnsi"/>
          <w:color w:val="auto"/>
          <w:sz w:val="20"/>
          <w:szCs w:val="18"/>
        </w:rPr>
        <w:t>Associação Brasileira de Normas Técnicas (ABNT)</w:t>
      </w:r>
    </w:p>
    <w:p w14:paraId="2A91681F" w14:textId="77777777" w:rsidR="00235886" w:rsidRDefault="00235886" w:rsidP="00235886">
      <w:pPr>
        <w:spacing w:line="276" w:lineRule="auto"/>
        <w:jc w:val="both"/>
        <w:rPr>
          <w:rFonts w:asciiTheme="minorHAnsi" w:hAnsiTheme="minorHAnsi" w:cstheme="minorHAnsi"/>
          <w:sz w:val="22"/>
          <w:szCs w:val="20"/>
        </w:rPr>
      </w:pPr>
    </w:p>
    <w:p w14:paraId="27542DB4" w14:textId="77777777" w:rsidR="00235886" w:rsidRDefault="00235886" w:rsidP="00235886">
      <w:pPr>
        <w:spacing w:line="276" w:lineRule="auto"/>
        <w:jc w:val="both"/>
        <w:rPr>
          <w:rFonts w:asciiTheme="minorHAnsi" w:hAnsiTheme="minorHAnsi" w:cstheme="minorHAnsi"/>
          <w:b/>
          <w:bCs/>
          <w:sz w:val="22"/>
          <w:szCs w:val="20"/>
        </w:rPr>
      </w:pPr>
      <w:r>
        <w:rPr>
          <w:rFonts w:asciiTheme="minorHAnsi" w:hAnsiTheme="minorHAnsi" w:cstheme="minorHAnsi"/>
          <w:b/>
          <w:bCs/>
          <w:sz w:val="22"/>
          <w:szCs w:val="20"/>
        </w:rPr>
        <w:t xml:space="preserve">2.5 Ilustrações </w:t>
      </w:r>
    </w:p>
    <w:p w14:paraId="636A0DF5" w14:textId="77777777" w:rsidR="00235886" w:rsidRDefault="00235886" w:rsidP="00235886">
      <w:pPr>
        <w:pStyle w:val="Default"/>
        <w:rPr>
          <w:rFonts w:asciiTheme="minorHAnsi" w:hAnsiTheme="minorHAnsi" w:cstheme="minorHAnsi"/>
          <w:sz w:val="22"/>
          <w:szCs w:val="20"/>
        </w:rPr>
      </w:pPr>
    </w:p>
    <w:p w14:paraId="76A6595A" w14:textId="77777777" w:rsidR="00235886" w:rsidRDefault="00235886" w:rsidP="00235886">
      <w:pPr>
        <w:pStyle w:val="Default"/>
        <w:ind w:firstLine="851"/>
        <w:jc w:val="both"/>
        <w:rPr>
          <w:rFonts w:asciiTheme="minorHAnsi" w:hAnsiTheme="minorHAnsi" w:cstheme="minorHAnsi"/>
          <w:sz w:val="22"/>
          <w:szCs w:val="20"/>
        </w:rPr>
      </w:pPr>
      <w:r>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na sequência numérica, em algarismos arábicos, travessão e do respectivo título. Após a ilustração, na parte inferior, indicar a fonte consultada.</w:t>
      </w:r>
    </w:p>
    <w:p w14:paraId="3A38E82D" w14:textId="77777777" w:rsidR="00DD5885" w:rsidRPr="00DD5885" w:rsidRDefault="00DD5885" w:rsidP="00DD5885">
      <w:pPr>
        <w:pStyle w:val="Default"/>
        <w:rPr>
          <w:rFonts w:asciiTheme="minorHAnsi" w:hAnsiTheme="minorHAnsi" w:cstheme="minorHAnsi"/>
          <w:sz w:val="22"/>
          <w:szCs w:val="20"/>
        </w:rPr>
      </w:pPr>
    </w:p>
    <w:p w14:paraId="342FCA3C"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286E2901" w14:textId="77777777" w:rsidR="00DD5885" w:rsidRPr="00DD5885" w:rsidRDefault="00DD5885" w:rsidP="00DD5885">
      <w:pPr>
        <w:pStyle w:val="Default"/>
        <w:jc w:val="center"/>
        <w:rPr>
          <w:rFonts w:asciiTheme="minorHAnsi" w:hAnsiTheme="minorHAnsi" w:cstheme="minorHAnsi"/>
          <w:color w:val="auto"/>
          <w:sz w:val="18"/>
          <w:szCs w:val="18"/>
        </w:rPr>
      </w:pPr>
      <w:r w:rsidRPr="00DD5885">
        <w:rPr>
          <w:rFonts w:asciiTheme="minorHAnsi" w:hAnsiTheme="minorHAnsi" w:cstheme="minorHAnsi"/>
          <w:noProof/>
          <w:color w:val="auto"/>
          <w:lang w:eastAsia="pt-BR"/>
        </w:rPr>
        <w:drawing>
          <wp:inline distT="0" distB="0" distL="0" distR="0" wp14:anchorId="42AE9BBB" wp14:editId="3F605C17">
            <wp:extent cx="2582378" cy="2162175"/>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80onc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25"/>
                    <a:stretch/>
                  </pic:blipFill>
                  <pic:spPr bwMode="auto">
                    <a:xfrm>
                      <a:off x="0" y="0"/>
                      <a:ext cx="2599177" cy="2176241"/>
                    </a:xfrm>
                    <a:prstGeom prst="rect">
                      <a:avLst/>
                    </a:prstGeom>
                    <a:noFill/>
                    <a:ln>
                      <a:noFill/>
                    </a:ln>
                    <a:extLst>
                      <a:ext uri="{53640926-AAD7-44D8-BBD7-CCE9431645EC}">
                        <a14:shadowObscured xmlns:a14="http://schemas.microsoft.com/office/drawing/2010/main"/>
                      </a:ext>
                    </a:extLst>
                  </pic:spPr>
                </pic:pic>
              </a:graphicData>
            </a:graphic>
          </wp:inline>
        </w:drawing>
      </w:r>
    </w:p>
    <w:p w14:paraId="2527D099"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Editora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037A5122" w14:textId="77777777" w:rsidR="00DD5885" w:rsidRPr="00DD5885" w:rsidRDefault="00DD5885" w:rsidP="00DD5885">
      <w:pPr>
        <w:jc w:val="center"/>
        <w:rPr>
          <w:rFonts w:asciiTheme="minorHAnsi" w:hAnsiTheme="minorHAnsi" w:cstheme="minorHAnsi"/>
          <w:sz w:val="20"/>
          <w:szCs w:val="20"/>
        </w:rPr>
      </w:pPr>
    </w:p>
    <w:p w14:paraId="068726C6" w14:textId="77777777" w:rsidR="00DD5885" w:rsidRDefault="00DD5885" w:rsidP="00DD5885">
      <w:pPr>
        <w:jc w:val="center"/>
        <w:rPr>
          <w:rFonts w:asciiTheme="minorHAnsi" w:hAnsiTheme="minorHAnsi" w:cstheme="minorHAnsi"/>
          <w:color w:val="0070C0"/>
          <w:sz w:val="18"/>
          <w:szCs w:val="20"/>
        </w:rPr>
      </w:pPr>
    </w:p>
    <w:p w14:paraId="09E72DDC" w14:textId="77777777" w:rsidR="00DD5885" w:rsidRPr="00DD5885" w:rsidRDefault="00DD5885" w:rsidP="00DD5885">
      <w:pPr>
        <w:jc w:val="center"/>
        <w:rPr>
          <w:rFonts w:asciiTheme="minorHAnsi" w:hAnsiTheme="minorHAnsi" w:cstheme="minorHAnsi"/>
          <w:color w:val="0070C0"/>
          <w:sz w:val="18"/>
          <w:szCs w:val="20"/>
        </w:rPr>
      </w:pPr>
    </w:p>
    <w:p w14:paraId="4D47828A" w14:textId="77777777" w:rsidR="00235886" w:rsidRDefault="00235886" w:rsidP="00235886">
      <w:pPr>
        <w:pStyle w:val="Default"/>
        <w:numPr>
          <w:ilvl w:val="1"/>
          <w:numId w:val="42"/>
        </w:numPr>
        <w:rPr>
          <w:rFonts w:asciiTheme="minorHAnsi" w:hAnsiTheme="minorHAnsi" w:cstheme="minorHAnsi"/>
          <w:b/>
          <w:bCs/>
          <w:sz w:val="22"/>
          <w:szCs w:val="20"/>
        </w:rPr>
      </w:pPr>
      <w:r>
        <w:rPr>
          <w:rFonts w:asciiTheme="minorHAnsi" w:hAnsiTheme="minorHAnsi" w:cstheme="minorHAnsi"/>
          <w:b/>
          <w:bCs/>
          <w:sz w:val="22"/>
          <w:szCs w:val="20"/>
        </w:rPr>
        <w:t xml:space="preserve">Tabelas </w:t>
      </w:r>
    </w:p>
    <w:p w14:paraId="4B67D8C0" w14:textId="77777777" w:rsidR="00235886" w:rsidRDefault="00235886" w:rsidP="00235886">
      <w:pPr>
        <w:pStyle w:val="Default"/>
        <w:rPr>
          <w:rFonts w:asciiTheme="minorHAnsi" w:hAnsiTheme="minorHAnsi" w:cstheme="minorHAnsi"/>
          <w:sz w:val="22"/>
          <w:szCs w:val="20"/>
        </w:rPr>
      </w:pPr>
    </w:p>
    <w:p w14:paraId="69F317D0"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É considerada tabela, quando apresentar informações tratadas estatisticamente. Deve ser feita com algarismos arábicos, de modo crescente, podendo ser subordinadas ou não a capítulos ou seções de um documento. O título é colocado na parte superior, precedido da palavra Tabela (a primeira letra maiúscula) e de seu número de ordem em algarismos arábicos. Não se deve traçar as linhas verticais externas. É necessário usar fonte </w:t>
      </w:r>
      <w:proofErr w:type="spellStart"/>
      <w:r>
        <w:rPr>
          <w:rFonts w:asciiTheme="minorHAnsi" w:hAnsiTheme="minorHAnsi" w:cstheme="minorHAnsi"/>
          <w:sz w:val="22"/>
          <w:szCs w:val="20"/>
        </w:rPr>
        <w:t>Calibri</w:t>
      </w:r>
      <w:proofErr w:type="spellEnd"/>
      <w:r>
        <w:rPr>
          <w:rFonts w:asciiTheme="minorHAnsi" w:hAnsiTheme="minorHAnsi" w:cstheme="minorHAnsi"/>
          <w:sz w:val="22"/>
          <w:szCs w:val="20"/>
        </w:rPr>
        <w:t>, no tamanho 9.</w:t>
      </w:r>
    </w:p>
    <w:p w14:paraId="2DE56D24" w14:textId="77777777" w:rsidR="00235886" w:rsidRDefault="00235886" w:rsidP="00235886">
      <w:pPr>
        <w:spacing w:line="276" w:lineRule="auto"/>
        <w:jc w:val="both"/>
        <w:rPr>
          <w:rFonts w:asciiTheme="minorHAnsi" w:hAnsiTheme="minorHAnsi" w:cstheme="minorHAnsi"/>
          <w:color w:val="0070C0"/>
          <w:sz w:val="22"/>
          <w:szCs w:val="20"/>
        </w:rPr>
      </w:pPr>
      <w:r>
        <w:rPr>
          <w:rFonts w:asciiTheme="minorHAnsi" w:hAnsiTheme="minorHAnsi" w:cstheme="minorHAnsi"/>
          <w:sz w:val="22"/>
          <w:szCs w:val="20"/>
        </w:rPr>
        <w:t>Ex.:</w:t>
      </w:r>
    </w:p>
    <w:p w14:paraId="5598CB1A" w14:textId="77777777" w:rsidR="00235886" w:rsidRDefault="00235886" w:rsidP="00235886">
      <w:pPr>
        <w:pStyle w:val="Default"/>
        <w:jc w:val="both"/>
        <w:rPr>
          <w:rFonts w:asciiTheme="minorHAnsi" w:hAnsiTheme="minorHAnsi" w:cstheme="minorHAnsi"/>
          <w:sz w:val="20"/>
          <w:szCs w:val="20"/>
        </w:rPr>
      </w:pPr>
    </w:p>
    <w:p w14:paraId="61B49A28"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Tabela 1 - Exemplo de tabela</w:t>
      </w:r>
      <w:r>
        <w:rPr>
          <w:rFonts w:asciiTheme="minorHAnsi" w:hAnsiTheme="minorHAnsi" w:cstheme="minorHAnsi"/>
          <w:sz w:val="28"/>
          <w:szCs w:val="16"/>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576"/>
        <w:gridCol w:w="1306"/>
        <w:gridCol w:w="1241"/>
        <w:gridCol w:w="1274"/>
        <w:gridCol w:w="1107"/>
      </w:tblGrid>
      <w:tr w:rsidR="00235886" w14:paraId="7F22E6FB" w14:textId="77777777" w:rsidTr="00235886">
        <w:trPr>
          <w:jc w:val="center"/>
        </w:trPr>
        <w:tc>
          <w:tcPr>
            <w:tcW w:w="3588" w:type="dxa"/>
            <w:tcBorders>
              <w:top w:val="single" w:sz="12" w:space="0" w:color="auto"/>
              <w:left w:val="nil"/>
              <w:bottom w:val="single" w:sz="12" w:space="0" w:color="auto"/>
              <w:right w:val="nil"/>
            </w:tcBorders>
            <w:shd w:val="clear" w:color="auto" w:fill="D9D9D9"/>
            <w:vAlign w:val="center"/>
            <w:hideMark/>
          </w:tcPr>
          <w:p w14:paraId="688AD814"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Títulos</w:t>
            </w:r>
          </w:p>
        </w:tc>
        <w:tc>
          <w:tcPr>
            <w:tcW w:w="1308" w:type="dxa"/>
            <w:tcBorders>
              <w:top w:val="single" w:sz="12" w:space="0" w:color="auto"/>
              <w:left w:val="nil"/>
              <w:bottom w:val="single" w:sz="12" w:space="0" w:color="auto"/>
              <w:right w:val="nil"/>
            </w:tcBorders>
            <w:shd w:val="clear" w:color="auto" w:fill="D9D9D9"/>
            <w:vAlign w:val="center"/>
            <w:hideMark/>
          </w:tcPr>
          <w:p w14:paraId="31907885"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243" w:type="dxa"/>
            <w:tcBorders>
              <w:top w:val="single" w:sz="12" w:space="0" w:color="auto"/>
              <w:left w:val="nil"/>
              <w:bottom w:val="single" w:sz="12" w:space="0" w:color="auto"/>
              <w:right w:val="nil"/>
            </w:tcBorders>
            <w:shd w:val="clear" w:color="auto" w:fill="D9D9D9"/>
            <w:vAlign w:val="center"/>
            <w:hideMark/>
          </w:tcPr>
          <w:p w14:paraId="0E6C4675"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276" w:type="dxa"/>
            <w:tcBorders>
              <w:top w:val="single" w:sz="12" w:space="0" w:color="auto"/>
              <w:left w:val="nil"/>
              <w:bottom w:val="single" w:sz="12" w:space="0" w:color="auto"/>
              <w:right w:val="nil"/>
            </w:tcBorders>
            <w:shd w:val="clear" w:color="auto" w:fill="D9D9D9"/>
            <w:vAlign w:val="center"/>
            <w:hideMark/>
          </w:tcPr>
          <w:p w14:paraId="6AD7BC8F"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108" w:type="dxa"/>
            <w:tcBorders>
              <w:top w:val="single" w:sz="12" w:space="0" w:color="auto"/>
              <w:left w:val="nil"/>
              <w:bottom w:val="single" w:sz="12" w:space="0" w:color="auto"/>
              <w:right w:val="nil"/>
            </w:tcBorders>
            <w:shd w:val="clear" w:color="auto" w:fill="D9D9D9"/>
            <w:vAlign w:val="center"/>
            <w:hideMark/>
          </w:tcPr>
          <w:p w14:paraId="7169B3C8"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r>
      <w:tr w:rsidR="00235886" w14:paraId="76D6FBED" w14:textId="77777777" w:rsidTr="00235886">
        <w:trPr>
          <w:jc w:val="center"/>
        </w:trPr>
        <w:tc>
          <w:tcPr>
            <w:tcW w:w="3588" w:type="dxa"/>
            <w:tcBorders>
              <w:top w:val="single" w:sz="12" w:space="0" w:color="auto"/>
              <w:left w:val="nil"/>
              <w:bottom w:val="nil"/>
              <w:right w:val="nil"/>
            </w:tcBorders>
            <w:hideMark/>
          </w:tcPr>
          <w:p w14:paraId="7904179A"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 xml:space="preserve">Título da linha </w:t>
            </w:r>
          </w:p>
        </w:tc>
        <w:tc>
          <w:tcPr>
            <w:tcW w:w="1308" w:type="dxa"/>
            <w:tcBorders>
              <w:top w:val="single" w:sz="12" w:space="0" w:color="auto"/>
              <w:left w:val="nil"/>
              <w:bottom w:val="nil"/>
              <w:right w:val="nil"/>
            </w:tcBorders>
            <w:hideMark/>
          </w:tcPr>
          <w:p w14:paraId="2D0A68DB" w14:textId="77777777" w:rsidR="00235886" w:rsidRDefault="00235886">
            <w:pPr>
              <w:pStyle w:val="IDpaper-Tabletext"/>
              <w:widowControl/>
              <w:spacing w:line="276" w:lineRule="auto"/>
              <w:jc w:val="center"/>
              <w:rPr>
                <w:rFonts w:asciiTheme="minorHAnsi" w:hAnsiTheme="minorHAnsi" w:cstheme="minorHAnsi"/>
                <w:szCs w:val="16"/>
              </w:rPr>
            </w:pPr>
            <w:r>
              <w:rPr>
                <w:rFonts w:asciiTheme="minorHAnsi" w:hAnsiTheme="minorHAnsi" w:cstheme="minorHAnsi"/>
                <w:szCs w:val="16"/>
              </w:rPr>
              <w:t>01</w:t>
            </w:r>
          </w:p>
        </w:tc>
        <w:tc>
          <w:tcPr>
            <w:tcW w:w="1243" w:type="dxa"/>
            <w:tcBorders>
              <w:top w:val="single" w:sz="12" w:space="0" w:color="auto"/>
              <w:left w:val="nil"/>
              <w:bottom w:val="nil"/>
              <w:right w:val="nil"/>
            </w:tcBorders>
            <w:hideMark/>
          </w:tcPr>
          <w:p w14:paraId="0365616B"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single" w:sz="12" w:space="0" w:color="auto"/>
              <w:left w:val="nil"/>
              <w:bottom w:val="nil"/>
              <w:right w:val="nil"/>
            </w:tcBorders>
            <w:hideMark/>
          </w:tcPr>
          <w:p w14:paraId="635700C3"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single" w:sz="12" w:space="0" w:color="auto"/>
              <w:left w:val="nil"/>
              <w:bottom w:val="nil"/>
              <w:right w:val="nil"/>
            </w:tcBorders>
            <w:hideMark/>
          </w:tcPr>
          <w:p w14:paraId="1BC53034"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102C3689" w14:textId="77777777" w:rsidTr="00235886">
        <w:trPr>
          <w:jc w:val="center"/>
        </w:trPr>
        <w:tc>
          <w:tcPr>
            <w:tcW w:w="3588" w:type="dxa"/>
            <w:tcBorders>
              <w:top w:val="nil"/>
              <w:left w:val="nil"/>
              <w:bottom w:val="nil"/>
              <w:right w:val="nil"/>
            </w:tcBorders>
            <w:hideMark/>
          </w:tcPr>
          <w:p w14:paraId="308BA66A"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nil"/>
              <w:right w:val="nil"/>
            </w:tcBorders>
            <w:hideMark/>
          </w:tcPr>
          <w:p w14:paraId="787BF8F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nil"/>
              <w:right w:val="nil"/>
            </w:tcBorders>
            <w:hideMark/>
          </w:tcPr>
          <w:p w14:paraId="470AE802"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nil"/>
              <w:right w:val="nil"/>
            </w:tcBorders>
            <w:hideMark/>
          </w:tcPr>
          <w:p w14:paraId="08736B4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nil"/>
              <w:right w:val="nil"/>
            </w:tcBorders>
            <w:hideMark/>
          </w:tcPr>
          <w:p w14:paraId="4EE7080A"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73620661" w14:textId="77777777" w:rsidTr="00235886">
        <w:trPr>
          <w:jc w:val="center"/>
        </w:trPr>
        <w:tc>
          <w:tcPr>
            <w:tcW w:w="3588" w:type="dxa"/>
            <w:tcBorders>
              <w:top w:val="nil"/>
              <w:left w:val="nil"/>
              <w:bottom w:val="nil"/>
              <w:right w:val="nil"/>
            </w:tcBorders>
            <w:hideMark/>
          </w:tcPr>
          <w:p w14:paraId="0B34E384"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nil"/>
              <w:right w:val="nil"/>
            </w:tcBorders>
            <w:hideMark/>
          </w:tcPr>
          <w:p w14:paraId="0708E5D8"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nil"/>
              <w:right w:val="nil"/>
            </w:tcBorders>
            <w:hideMark/>
          </w:tcPr>
          <w:p w14:paraId="7B664D5B"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nil"/>
              <w:right w:val="nil"/>
            </w:tcBorders>
            <w:hideMark/>
          </w:tcPr>
          <w:p w14:paraId="1EB29D9D"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nil"/>
              <w:right w:val="nil"/>
            </w:tcBorders>
            <w:hideMark/>
          </w:tcPr>
          <w:p w14:paraId="455545C2"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454812FF" w14:textId="77777777" w:rsidTr="00235886">
        <w:trPr>
          <w:jc w:val="center"/>
        </w:trPr>
        <w:tc>
          <w:tcPr>
            <w:tcW w:w="3588" w:type="dxa"/>
            <w:tcBorders>
              <w:top w:val="nil"/>
              <w:left w:val="nil"/>
              <w:bottom w:val="single" w:sz="12" w:space="0" w:color="auto"/>
              <w:right w:val="nil"/>
            </w:tcBorders>
            <w:hideMark/>
          </w:tcPr>
          <w:p w14:paraId="129BAE74"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single" w:sz="12" w:space="0" w:color="auto"/>
              <w:right w:val="nil"/>
            </w:tcBorders>
            <w:hideMark/>
          </w:tcPr>
          <w:p w14:paraId="79804B50"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single" w:sz="12" w:space="0" w:color="auto"/>
              <w:right w:val="nil"/>
            </w:tcBorders>
            <w:hideMark/>
          </w:tcPr>
          <w:p w14:paraId="49D63E9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single" w:sz="12" w:space="0" w:color="auto"/>
              <w:right w:val="nil"/>
            </w:tcBorders>
            <w:hideMark/>
          </w:tcPr>
          <w:p w14:paraId="3B2BEA84"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single" w:sz="12" w:space="0" w:color="auto"/>
              <w:right w:val="nil"/>
            </w:tcBorders>
            <w:hideMark/>
          </w:tcPr>
          <w:p w14:paraId="1ED0A49E"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6912006A" w14:textId="77777777" w:rsidTr="00235886">
        <w:trPr>
          <w:jc w:val="center"/>
        </w:trPr>
        <w:tc>
          <w:tcPr>
            <w:tcW w:w="3588" w:type="dxa"/>
            <w:tcBorders>
              <w:top w:val="single" w:sz="12" w:space="0" w:color="auto"/>
              <w:left w:val="nil"/>
              <w:bottom w:val="single" w:sz="12" w:space="0" w:color="auto"/>
              <w:right w:val="nil"/>
            </w:tcBorders>
            <w:hideMark/>
          </w:tcPr>
          <w:p w14:paraId="790D930E" w14:textId="77777777" w:rsidR="00235886" w:rsidRDefault="00235886">
            <w:pPr>
              <w:pStyle w:val="IDpaper-Tabletext"/>
              <w:widowControl/>
              <w:spacing w:line="276" w:lineRule="auto"/>
              <w:rPr>
                <w:rFonts w:asciiTheme="minorHAnsi" w:hAnsiTheme="minorHAnsi" w:cstheme="minorHAnsi"/>
                <w:b/>
                <w:szCs w:val="16"/>
                <w:lang w:val="pt-BR"/>
              </w:rPr>
            </w:pPr>
            <w:r>
              <w:rPr>
                <w:rFonts w:asciiTheme="minorHAnsi" w:hAnsiTheme="minorHAnsi" w:cstheme="minorHAnsi"/>
                <w:b/>
                <w:szCs w:val="16"/>
                <w:lang w:val="pt-BR"/>
              </w:rPr>
              <w:t xml:space="preserve">Total </w:t>
            </w:r>
          </w:p>
        </w:tc>
        <w:tc>
          <w:tcPr>
            <w:tcW w:w="1308" w:type="dxa"/>
            <w:tcBorders>
              <w:top w:val="single" w:sz="12" w:space="0" w:color="auto"/>
              <w:left w:val="nil"/>
              <w:bottom w:val="single" w:sz="12" w:space="0" w:color="auto"/>
              <w:right w:val="nil"/>
            </w:tcBorders>
            <w:hideMark/>
          </w:tcPr>
          <w:p w14:paraId="18CF78CC"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243" w:type="dxa"/>
            <w:tcBorders>
              <w:top w:val="single" w:sz="12" w:space="0" w:color="auto"/>
              <w:left w:val="nil"/>
              <w:bottom w:val="single" w:sz="12" w:space="0" w:color="auto"/>
              <w:right w:val="nil"/>
            </w:tcBorders>
            <w:hideMark/>
          </w:tcPr>
          <w:p w14:paraId="6A59F58F"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276" w:type="dxa"/>
            <w:tcBorders>
              <w:top w:val="single" w:sz="12" w:space="0" w:color="auto"/>
              <w:left w:val="nil"/>
              <w:bottom w:val="single" w:sz="12" w:space="0" w:color="auto"/>
              <w:right w:val="nil"/>
            </w:tcBorders>
            <w:hideMark/>
          </w:tcPr>
          <w:p w14:paraId="182E6BC8"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108" w:type="dxa"/>
            <w:tcBorders>
              <w:top w:val="single" w:sz="12" w:space="0" w:color="auto"/>
              <w:left w:val="nil"/>
              <w:bottom w:val="single" w:sz="12" w:space="0" w:color="auto"/>
              <w:right w:val="nil"/>
            </w:tcBorders>
            <w:hideMark/>
          </w:tcPr>
          <w:p w14:paraId="47E9A2A9"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r>
    </w:tbl>
    <w:p w14:paraId="72A6C63C"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 xml:space="preserve"> Fonte: EXEMPLO, 2014.</w:t>
      </w:r>
      <w:r>
        <w:rPr>
          <w:rFonts w:asciiTheme="minorHAnsi" w:hAnsiTheme="minorHAnsi" w:cstheme="minorHAnsi"/>
          <w:sz w:val="18"/>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30FE2F0" w14:textId="77777777" w:rsidR="00235886" w:rsidRDefault="00235886" w:rsidP="00235886">
      <w:pPr>
        <w:jc w:val="both"/>
        <w:rPr>
          <w:rFonts w:asciiTheme="minorHAnsi" w:hAnsiTheme="minorHAnsi" w:cstheme="minorHAnsi"/>
          <w:sz w:val="20"/>
          <w:szCs w:val="20"/>
        </w:rPr>
      </w:pPr>
    </w:p>
    <w:p w14:paraId="1381BD79" w14:textId="77777777" w:rsidR="00235886" w:rsidRDefault="00235886" w:rsidP="00235886">
      <w:pPr>
        <w:jc w:val="both"/>
        <w:rPr>
          <w:rFonts w:asciiTheme="minorHAnsi" w:hAnsiTheme="minorHAnsi" w:cstheme="minorHAnsi"/>
          <w:sz w:val="20"/>
          <w:szCs w:val="20"/>
        </w:rPr>
      </w:pPr>
    </w:p>
    <w:p w14:paraId="734E8BD8" w14:textId="77777777" w:rsidR="00235886" w:rsidRDefault="00235886" w:rsidP="00235886">
      <w:pPr>
        <w:jc w:val="both"/>
        <w:rPr>
          <w:rFonts w:asciiTheme="minorHAnsi" w:hAnsiTheme="minorHAnsi" w:cstheme="minorHAnsi"/>
          <w:sz w:val="20"/>
          <w:szCs w:val="20"/>
        </w:rPr>
      </w:pPr>
    </w:p>
    <w:p w14:paraId="2757D9DA" w14:textId="77777777" w:rsidR="00235886" w:rsidRDefault="00235886" w:rsidP="00235886">
      <w:pPr>
        <w:pStyle w:val="PargrafodaLista"/>
        <w:numPr>
          <w:ilvl w:val="1"/>
          <w:numId w:val="43"/>
        </w:numPr>
        <w:spacing w:after="0"/>
        <w:jc w:val="both"/>
        <w:rPr>
          <w:rFonts w:asciiTheme="minorHAnsi" w:hAnsiTheme="minorHAnsi" w:cstheme="minorHAnsi"/>
          <w:b/>
          <w:szCs w:val="20"/>
        </w:rPr>
      </w:pPr>
      <w:r>
        <w:rPr>
          <w:rFonts w:asciiTheme="minorHAnsi" w:hAnsiTheme="minorHAnsi" w:cstheme="minorHAnsi"/>
          <w:b/>
          <w:szCs w:val="20"/>
        </w:rPr>
        <w:t>Quadro</w:t>
      </w:r>
    </w:p>
    <w:p w14:paraId="704D47C0" w14:textId="77777777" w:rsidR="00235886" w:rsidRDefault="00235886" w:rsidP="00235886">
      <w:pPr>
        <w:jc w:val="both"/>
        <w:rPr>
          <w:rFonts w:asciiTheme="minorHAnsi" w:hAnsiTheme="minorHAnsi" w:cstheme="minorHAnsi"/>
          <w:sz w:val="22"/>
          <w:szCs w:val="20"/>
        </w:rPr>
      </w:pPr>
    </w:p>
    <w:p w14:paraId="5FC67C7F"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Para se apresentar um quadro, deve-se colocar o título na parte superior, precedido da palavra Quadro (a primeira letra maiúscula) e de seu número de ordem em algarismos arábicos. É necessário usar fonte </w:t>
      </w:r>
      <w:proofErr w:type="spellStart"/>
      <w:r>
        <w:rPr>
          <w:rFonts w:asciiTheme="minorHAnsi" w:hAnsiTheme="minorHAnsi" w:cstheme="minorHAnsi"/>
          <w:sz w:val="22"/>
          <w:szCs w:val="20"/>
        </w:rPr>
        <w:t>Calibri</w:t>
      </w:r>
      <w:proofErr w:type="spellEnd"/>
      <w:r>
        <w:rPr>
          <w:rFonts w:asciiTheme="minorHAnsi" w:hAnsiTheme="minorHAnsi" w:cstheme="minorHAnsi"/>
          <w:sz w:val="22"/>
          <w:szCs w:val="20"/>
        </w:rPr>
        <w:t>, no tamanho 9.</w:t>
      </w:r>
    </w:p>
    <w:p w14:paraId="5CA2F5C4" w14:textId="77777777" w:rsidR="00235886" w:rsidRDefault="00235886" w:rsidP="00235886">
      <w:pPr>
        <w:jc w:val="both"/>
        <w:rPr>
          <w:rFonts w:asciiTheme="minorHAnsi" w:hAnsiTheme="minorHAnsi" w:cstheme="minorHAnsi"/>
          <w:color w:val="0070C0"/>
          <w:sz w:val="22"/>
          <w:szCs w:val="20"/>
        </w:rPr>
      </w:pPr>
      <w:r>
        <w:rPr>
          <w:rFonts w:asciiTheme="minorHAnsi" w:hAnsiTheme="minorHAnsi" w:cstheme="minorHAnsi"/>
          <w:sz w:val="22"/>
          <w:szCs w:val="20"/>
        </w:rPr>
        <w:t>Ex.:</w:t>
      </w:r>
    </w:p>
    <w:p w14:paraId="72BB540A" w14:textId="77777777" w:rsidR="00235886" w:rsidRDefault="00235886" w:rsidP="00235886">
      <w:pPr>
        <w:pStyle w:val="IDpaper-figureCaption"/>
        <w:widowControl/>
        <w:spacing w:before="0" w:after="0" w:line="240" w:lineRule="auto"/>
        <w:jc w:val="center"/>
        <w:rPr>
          <w:rFonts w:asciiTheme="minorHAnsi" w:hAnsiTheme="minorHAnsi" w:cstheme="minorHAnsi"/>
          <w:sz w:val="18"/>
          <w:szCs w:val="16"/>
          <w:lang w:val="pt-BR"/>
        </w:rPr>
      </w:pPr>
      <w:r>
        <w:rPr>
          <w:rFonts w:asciiTheme="minorHAnsi" w:hAnsiTheme="minorHAnsi" w:cstheme="minorHAnsi"/>
          <w:sz w:val="18"/>
          <w:szCs w:val="16"/>
          <w:lang w:val="pt-BR"/>
        </w:rPr>
        <w:t xml:space="preserve">Quadro 1-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gridCol w:w="1275"/>
        <w:gridCol w:w="1450"/>
      </w:tblGrid>
      <w:tr w:rsidR="00235886" w14:paraId="58B3759C"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3FCCB"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Títulos</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55C6A6"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 das colunas</w:t>
            </w:r>
          </w:p>
        </w:tc>
        <w:tc>
          <w:tcPr>
            <w:tcW w:w="14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B28C0C"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 das colunas</w:t>
            </w:r>
          </w:p>
        </w:tc>
      </w:tr>
      <w:tr w:rsidR="00235886" w14:paraId="1299A938"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77B3C5EC"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 xml:space="preserve">Título da linha </w:t>
            </w:r>
            <w:r>
              <w:rPr>
                <w:rFonts w:asciiTheme="minorHAnsi" w:hAnsiTheme="minorHAnsi" w:cstheme="minorHAnsi"/>
                <w:color w:val="FF0000"/>
                <w:szCs w:val="16"/>
              </w:rPr>
              <w:t xml:space="preserve">(Fonte Calibre, </w:t>
            </w:r>
            <w:proofErr w:type="spellStart"/>
            <w:r>
              <w:rPr>
                <w:rFonts w:asciiTheme="minorHAnsi" w:hAnsiTheme="minorHAnsi" w:cstheme="minorHAnsi"/>
                <w:color w:val="FF0000"/>
                <w:szCs w:val="16"/>
              </w:rPr>
              <w:t>tamanho</w:t>
            </w:r>
            <w:proofErr w:type="spellEnd"/>
            <w:r>
              <w:rPr>
                <w:rFonts w:asciiTheme="minorHAnsi" w:hAnsiTheme="minorHAnsi" w:cstheme="minorHAnsi"/>
                <w:color w:val="FF0000"/>
                <w:szCs w:val="16"/>
              </w:rPr>
              <w:t xml:space="preserve"> 9)</w:t>
            </w:r>
          </w:p>
        </w:tc>
        <w:tc>
          <w:tcPr>
            <w:tcW w:w="1275" w:type="dxa"/>
            <w:tcBorders>
              <w:top w:val="single" w:sz="4" w:space="0" w:color="auto"/>
              <w:left w:val="single" w:sz="4" w:space="0" w:color="auto"/>
              <w:bottom w:val="single" w:sz="4" w:space="0" w:color="auto"/>
              <w:right w:val="single" w:sz="4" w:space="0" w:color="auto"/>
            </w:tcBorders>
            <w:hideMark/>
          </w:tcPr>
          <w:p w14:paraId="46BCF049"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595AFC9B"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r w:rsidR="00235886" w14:paraId="68F5235E"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2BFD73D4"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Título da linha</w:t>
            </w:r>
          </w:p>
        </w:tc>
        <w:tc>
          <w:tcPr>
            <w:tcW w:w="1275" w:type="dxa"/>
            <w:tcBorders>
              <w:top w:val="single" w:sz="4" w:space="0" w:color="auto"/>
              <w:left w:val="single" w:sz="4" w:space="0" w:color="auto"/>
              <w:bottom w:val="single" w:sz="4" w:space="0" w:color="auto"/>
              <w:right w:val="single" w:sz="4" w:space="0" w:color="auto"/>
            </w:tcBorders>
            <w:hideMark/>
          </w:tcPr>
          <w:p w14:paraId="3551657B"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0EAEF4E1"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r w:rsidR="00235886" w14:paraId="0AE729F0"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1F5ABFDE"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Título da linha</w:t>
            </w:r>
          </w:p>
        </w:tc>
        <w:tc>
          <w:tcPr>
            <w:tcW w:w="1275" w:type="dxa"/>
            <w:tcBorders>
              <w:top w:val="single" w:sz="4" w:space="0" w:color="auto"/>
              <w:left w:val="single" w:sz="4" w:space="0" w:color="auto"/>
              <w:bottom w:val="single" w:sz="4" w:space="0" w:color="auto"/>
              <w:right w:val="single" w:sz="4" w:space="0" w:color="auto"/>
            </w:tcBorders>
            <w:hideMark/>
          </w:tcPr>
          <w:p w14:paraId="777F5EA5"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6C5EC637"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bl>
    <w:p w14:paraId="61409CB3"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 xml:space="preserve"> Fonte: EXEMPLO, 2014.</w:t>
      </w:r>
    </w:p>
    <w:p w14:paraId="06C867EE" w14:textId="77777777" w:rsidR="00235886" w:rsidRDefault="00235886" w:rsidP="00235886">
      <w:pPr>
        <w:jc w:val="both"/>
        <w:rPr>
          <w:rFonts w:asciiTheme="minorHAnsi" w:hAnsiTheme="minorHAnsi" w:cstheme="minorHAnsi"/>
          <w:sz w:val="20"/>
          <w:szCs w:val="20"/>
        </w:rPr>
      </w:pPr>
    </w:p>
    <w:p w14:paraId="5147D453" w14:textId="77777777" w:rsidR="00235886" w:rsidRDefault="00235886" w:rsidP="00235886">
      <w:pPr>
        <w:jc w:val="both"/>
        <w:rPr>
          <w:rFonts w:asciiTheme="minorHAnsi" w:hAnsiTheme="minorHAnsi" w:cstheme="minorHAnsi"/>
          <w:b/>
          <w:sz w:val="22"/>
          <w:szCs w:val="20"/>
        </w:rPr>
      </w:pPr>
      <w:r>
        <w:rPr>
          <w:rFonts w:asciiTheme="minorHAnsi" w:hAnsiTheme="minorHAnsi" w:cstheme="minorHAnsi"/>
          <w:b/>
          <w:sz w:val="22"/>
          <w:szCs w:val="20"/>
        </w:rPr>
        <w:t>2.8 Numeração progressiva e indicativo de seção</w:t>
      </w:r>
    </w:p>
    <w:p w14:paraId="4BA95D34" w14:textId="77777777" w:rsidR="00235886" w:rsidRDefault="00235886" w:rsidP="00235886">
      <w:pPr>
        <w:autoSpaceDE w:val="0"/>
        <w:autoSpaceDN w:val="0"/>
        <w:adjustRightInd w:val="0"/>
        <w:rPr>
          <w:rFonts w:asciiTheme="minorHAnsi" w:hAnsiTheme="minorHAnsi" w:cstheme="minorHAnsi"/>
          <w:color w:val="000000"/>
          <w:sz w:val="28"/>
        </w:rPr>
      </w:pPr>
    </w:p>
    <w:p w14:paraId="3B6960B1"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0"/>
        </w:rPr>
      </w:pPr>
      <w:r>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54AF471B" w14:textId="77777777" w:rsidR="00235886" w:rsidRDefault="00235886" w:rsidP="00235886">
      <w:pPr>
        <w:spacing w:line="276" w:lineRule="auto"/>
        <w:jc w:val="both"/>
        <w:rPr>
          <w:rFonts w:asciiTheme="minorHAnsi" w:hAnsiTheme="minorHAnsi" w:cstheme="minorHAnsi"/>
          <w:sz w:val="22"/>
          <w:szCs w:val="20"/>
        </w:rPr>
      </w:pPr>
    </w:p>
    <w:p w14:paraId="6347CAB9" w14:textId="77777777" w:rsidR="00235886" w:rsidRDefault="00235886" w:rsidP="00235886">
      <w:pPr>
        <w:spacing w:line="276" w:lineRule="auto"/>
        <w:jc w:val="both"/>
        <w:rPr>
          <w:rFonts w:asciiTheme="minorHAnsi" w:hAnsiTheme="minorHAnsi" w:cstheme="minorHAnsi"/>
          <w:b/>
          <w:bCs/>
          <w:sz w:val="22"/>
          <w:szCs w:val="20"/>
        </w:rPr>
      </w:pPr>
      <w:r>
        <w:rPr>
          <w:rFonts w:asciiTheme="minorHAnsi" w:hAnsiTheme="minorHAnsi" w:cstheme="minorHAnsi"/>
          <w:b/>
          <w:bCs/>
          <w:sz w:val="22"/>
          <w:szCs w:val="20"/>
        </w:rPr>
        <w:t>1 SEÇÃO PRIMÁRIA</w:t>
      </w:r>
    </w:p>
    <w:p w14:paraId="5438F4F8" w14:textId="77777777" w:rsidR="00235886" w:rsidRDefault="00235886" w:rsidP="00235886">
      <w:pPr>
        <w:pStyle w:val="PargrafodaLista"/>
        <w:numPr>
          <w:ilvl w:val="1"/>
          <w:numId w:val="44"/>
        </w:numPr>
        <w:spacing w:after="0"/>
        <w:jc w:val="both"/>
        <w:rPr>
          <w:rFonts w:asciiTheme="minorHAnsi" w:hAnsiTheme="minorHAnsi" w:cstheme="minorHAnsi"/>
          <w:b/>
          <w:bCs/>
          <w:szCs w:val="20"/>
        </w:rPr>
      </w:pPr>
      <w:r>
        <w:rPr>
          <w:rFonts w:asciiTheme="minorHAnsi" w:hAnsiTheme="minorHAnsi" w:cstheme="minorHAnsi"/>
          <w:b/>
          <w:bCs/>
          <w:szCs w:val="20"/>
        </w:rPr>
        <w:t>Seções secundárias</w:t>
      </w:r>
    </w:p>
    <w:p w14:paraId="281ABF2A" w14:textId="77777777" w:rsidR="00235886" w:rsidRDefault="00235886" w:rsidP="00235886">
      <w:pPr>
        <w:pStyle w:val="PargrafodaLista"/>
        <w:numPr>
          <w:ilvl w:val="1"/>
          <w:numId w:val="44"/>
        </w:numPr>
        <w:spacing w:after="0"/>
        <w:jc w:val="both"/>
        <w:rPr>
          <w:rFonts w:asciiTheme="minorHAnsi" w:hAnsiTheme="minorHAnsi" w:cstheme="minorHAnsi"/>
          <w:b/>
          <w:bCs/>
          <w:szCs w:val="20"/>
        </w:rPr>
      </w:pPr>
      <w:r>
        <w:rPr>
          <w:rFonts w:asciiTheme="minorHAnsi" w:hAnsiTheme="minorHAnsi" w:cstheme="minorHAnsi"/>
          <w:b/>
          <w:bCs/>
          <w:szCs w:val="20"/>
        </w:rPr>
        <w:t>Seções secundárias</w:t>
      </w:r>
    </w:p>
    <w:p w14:paraId="25246568"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1.2.1 Seções terciárias</w:t>
      </w:r>
    </w:p>
    <w:p w14:paraId="005314A3"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
          <w:bCs/>
          <w:sz w:val="22"/>
          <w:szCs w:val="20"/>
        </w:rPr>
        <w:t>1.3 Seções secundárias</w:t>
      </w:r>
    </w:p>
    <w:p w14:paraId="0E4B5A21"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1.3.1 Seções terciárias</w:t>
      </w:r>
    </w:p>
    <w:p w14:paraId="7BCD5E35"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1.3.1.1 Seções quaternárias</w:t>
      </w:r>
    </w:p>
    <w:p w14:paraId="10A404A2" w14:textId="77777777" w:rsidR="00235886" w:rsidRDefault="00235886" w:rsidP="00235886">
      <w:pPr>
        <w:spacing w:line="276" w:lineRule="auto"/>
        <w:jc w:val="both"/>
        <w:rPr>
          <w:rFonts w:asciiTheme="minorHAnsi" w:hAnsiTheme="minorHAnsi" w:cstheme="minorHAnsi"/>
          <w:b/>
          <w:sz w:val="22"/>
          <w:szCs w:val="20"/>
        </w:rPr>
      </w:pPr>
      <w:r>
        <w:rPr>
          <w:rFonts w:asciiTheme="minorHAnsi" w:hAnsiTheme="minorHAnsi" w:cstheme="minorHAnsi"/>
          <w:b/>
          <w:bCs/>
          <w:sz w:val="22"/>
          <w:szCs w:val="20"/>
        </w:rPr>
        <w:t>2.9 Citações</w:t>
      </w:r>
    </w:p>
    <w:p w14:paraId="7F527DC2" w14:textId="77777777" w:rsidR="00235886" w:rsidRDefault="00235886" w:rsidP="00235886">
      <w:pPr>
        <w:autoSpaceDE w:val="0"/>
        <w:autoSpaceDN w:val="0"/>
        <w:adjustRightInd w:val="0"/>
        <w:rPr>
          <w:rFonts w:asciiTheme="minorHAnsi" w:hAnsiTheme="minorHAnsi" w:cstheme="minorHAnsi"/>
          <w:sz w:val="22"/>
          <w:szCs w:val="20"/>
        </w:rPr>
      </w:pPr>
      <w:r>
        <w:rPr>
          <w:rFonts w:asciiTheme="minorHAnsi" w:hAnsiTheme="minorHAnsi" w:cstheme="minorHAnsi"/>
          <w:bCs/>
          <w:sz w:val="22"/>
          <w:szCs w:val="20"/>
        </w:rPr>
        <w:t xml:space="preserve">2.9.1 Citações diretas </w:t>
      </w:r>
    </w:p>
    <w:p w14:paraId="1AAF838D" w14:textId="77777777" w:rsidR="00235886" w:rsidRDefault="00235886" w:rsidP="00235886">
      <w:pPr>
        <w:autoSpaceDE w:val="0"/>
        <w:autoSpaceDN w:val="0"/>
        <w:adjustRightInd w:val="0"/>
        <w:rPr>
          <w:rFonts w:asciiTheme="minorHAnsi" w:hAnsiTheme="minorHAnsi" w:cstheme="minorHAnsi"/>
          <w:color w:val="000000"/>
          <w:sz w:val="28"/>
        </w:rPr>
      </w:pPr>
    </w:p>
    <w:p w14:paraId="5A56664D"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0"/>
        </w:rPr>
      </w:pPr>
      <w:r>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3F9F8D03" w14:textId="77777777" w:rsidR="00235886" w:rsidRDefault="00235886" w:rsidP="00235886">
      <w:pPr>
        <w:pStyle w:val="Default"/>
        <w:spacing w:line="276" w:lineRule="auto"/>
        <w:jc w:val="both"/>
        <w:rPr>
          <w:rFonts w:asciiTheme="minorHAnsi" w:hAnsiTheme="minorHAnsi" w:cstheme="minorHAnsi"/>
          <w:sz w:val="22"/>
          <w:szCs w:val="20"/>
        </w:rPr>
      </w:pPr>
      <w:r>
        <w:rPr>
          <w:rFonts w:asciiTheme="minorHAnsi" w:hAnsiTheme="minorHAnsi" w:cstheme="minorHAnsi"/>
          <w:sz w:val="22"/>
          <w:szCs w:val="20"/>
        </w:rPr>
        <w:t xml:space="preserve">Ex.: </w:t>
      </w:r>
    </w:p>
    <w:p w14:paraId="66F17B49" w14:textId="77777777" w:rsidR="00235886" w:rsidRDefault="00235886" w:rsidP="00235886">
      <w:pPr>
        <w:pStyle w:val="Default"/>
        <w:spacing w:line="276" w:lineRule="auto"/>
        <w:jc w:val="both"/>
        <w:rPr>
          <w:rFonts w:asciiTheme="minorHAnsi" w:hAnsiTheme="minorHAnsi" w:cstheme="minorHAnsi"/>
          <w:sz w:val="22"/>
          <w:szCs w:val="20"/>
        </w:rPr>
      </w:pPr>
    </w:p>
    <w:p w14:paraId="59139F7F" w14:textId="77777777" w:rsidR="00235886" w:rsidRDefault="00235886" w:rsidP="00235886">
      <w:pPr>
        <w:pStyle w:val="Default"/>
        <w:spacing w:line="276" w:lineRule="auto"/>
        <w:jc w:val="both"/>
        <w:rPr>
          <w:rFonts w:asciiTheme="minorHAnsi" w:hAnsiTheme="minorHAnsi" w:cstheme="minorHAnsi"/>
          <w:color w:val="FF0000"/>
          <w:sz w:val="22"/>
          <w:szCs w:val="22"/>
        </w:rPr>
      </w:pPr>
      <w:r>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(GONÇALVES; GUERRA, 2005, p. 189).</w:t>
      </w:r>
      <w:r>
        <w:rPr>
          <w:rFonts w:asciiTheme="minorHAnsi" w:hAnsiTheme="minorHAnsi" w:cstheme="minorHAnsi"/>
          <w:color w:val="FF0000"/>
          <w:sz w:val="22"/>
          <w:szCs w:val="22"/>
        </w:rPr>
        <w:t xml:space="preserve"> (Fonte Calibre, tamanho 11)</w:t>
      </w:r>
    </w:p>
    <w:p w14:paraId="60DAAE44" w14:textId="77777777" w:rsidR="00235886" w:rsidRDefault="00235886" w:rsidP="00235886">
      <w:pPr>
        <w:pStyle w:val="Default"/>
        <w:spacing w:line="276" w:lineRule="auto"/>
        <w:jc w:val="both"/>
        <w:rPr>
          <w:rFonts w:asciiTheme="minorHAnsi" w:hAnsiTheme="minorHAnsi" w:cstheme="minorHAnsi"/>
          <w:color w:val="auto"/>
          <w:sz w:val="22"/>
          <w:szCs w:val="22"/>
        </w:rPr>
      </w:pPr>
    </w:p>
    <w:p w14:paraId="405C4C75" w14:textId="77777777" w:rsidR="00235886" w:rsidRDefault="00235886" w:rsidP="00235886">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bCs/>
          <w:color w:val="auto"/>
          <w:sz w:val="22"/>
          <w:szCs w:val="22"/>
        </w:rPr>
        <w:t xml:space="preserve">uma depende da outra, porque a </w:t>
      </w:r>
      <w:r>
        <w:rPr>
          <w:rFonts w:asciiTheme="minorHAnsi" w:hAnsiTheme="minorHAnsi" w:cstheme="minorHAnsi"/>
          <w:b/>
          <w:bCs/>
          <w:color w:val="auto"/>
          <w:sz w:val="22"/>
          <w:szCs w:val="22"/>
        </w:rPr>
        <w:t>natureza segunda</w:t>
      </w:r>
      <w:r>
        <w:rPr>
          <w:rFonts w:asciiTheme="minorHAnsi" w:hAnsiTheme="minorHAnsi" w:cstheme="minorHAnsi"/>
          <w:bCs/>
          <w:color w:val="auto"/>
          <w:sz w:val="22"/>
          <w:szCs w:val="22"/>
        </w:rPr>
        <w:t xml:space="preserve"> não se realiza sem as condições da </w:t>
      </w:r>
      <w:r>
        <w:rPr>
          <w:rFonts w:asciiTheme="minorHAnsi" w:hAnsiTheme="minorHAnsi" w:cstheme="minorHAnsi"/>
          <w:b/>
          <w:bCs/>
          <w:color w:val="auto"/>
          <w:sz w:val="22"/>
          <w:szCs w:val="22"/>
        </w:rPr>
        <w:t xml:space="preserve">natureza primeira </w:t>
      </w:r>
      <w:r>
        <w:rPr>
          <w:rFonts w:asciiTheme="minorHAnsi" w:hAnsiTheme="minorHAnsi" w:cstheme="minorHAnsi"/>
          <w:bCs/>
          <w:color w:val="auto"/>
          <w:sz w:val="22"/>
          <w:szCs w:val="22"/>
        </w:rPr>
        <w:t xml:space="preserve">e a natureza primeira é sempre incompleta e não perfaz sem que a natureza segunda se realize” (SANTOS, 2004, p. 214, </w:t>
      </w:r>
      <w:r>
        <w:rPr>
          <w:rFonts w:asciiTheme="minorHAnsi" w:hAnsiTheme="minorHAnsi" w:cstheme="minorHAnsi"/>
          <w:color w:val="auto"/>
          <w:sz w:val="22"/>
          <w:szCs w:val="22"/>
        </w:rPr>
        <w:t xml:space="preserve">grifo do autor).  </w:t>
      </w:r>
      <w:r>
        <w:rPr>
          <w:rFonts w:asciiTheme="minorHAnsi" w:hAnsiTheme="minorHAnsi" w:cstheme="minorHAnsi"/>
          <w:color w:val="FF0000"/>
          <w:sz w:val="22"/>
          <w:szCs w:val="22"/>
        </w:rPr>
        <w:t>(Fonte Calibre, tamanho 11)</w:t>
      </w:r>
    </w:p>
    <w:p w14:paraId="2FEDF19B" w14:textId="77777777" w:rsidR="00235886" w:rsidRDefault="00235886" w:rsidP="00235886">
      <w:pPr>
        <w:pStyle w:val="Default"/>
        <w:spacing w:line="276" w:lineRule="auto"/>
        <w:jc w:val="both"/>
        <w:rPr>
          <w:rFonts w:asciiTheme="minorHAnsi" w:hAnsiTheme="minorHAnsi" w:cstheme="minorHAnsi"/>
          <w:color w:val="auto"/>
          <w:sz w:val="22"/>
          <w:szCs w:val="22"/>
        </w:rPr>
      </w:pPr>
    </w:p>
    <w:p w14:paraId="565A9DA0"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Pr>
          <w:rFonts w:asciiTheme="minorHAnsi" w:hAnsiTheme="minorHAnsi" w:cstheme="minorHAnsi"/>
          <w:sz w:val="22"/>
          <w:szCs w:val="22"/>
        </w:rPr>
        <w:t>Swyngedouw</w:t>
      </w:r>
      <w:proofErr w:type="spellEnd"/>
      <w:r>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Pr>
          <w:rFonts w:asciiTheme="minorHAnsi" w:hAnsiTheme="minorHAnsi" w:cstheme="minorHAnsi"/>
          <w:color w:val="FF0000"/>
          <w:sz w:val="22"/>
          <w:szCs w:val="22"/>
        </w:rPr>
        <w:t>(Fonte Calibre, tamanho 11)</w:t>
      </w:r>
    </w:p>
    <w:p w14:paraId="6D5DE68D" w14:textId="77777777" w:rsidR="00235886" w:rsidRDefault="00235886" w:rsidP="00235886">
      <w:pPr>
        <w:autoSpaceDE w:val="0"/>
        <w:autoSpaceDN w:val="0"/>
        <w:adjustRightInd w:val="0"/>
        <w:spacing w:line="276" w:lineRule="auto"/>
        <w:ind w:firstLine="851"/>
        <w:jc w:val="both"/>
        <w:rPr>
          <w:rFonts w:asciiTheme="minorHAnsi" w:hAnsiTheme="minorHAnsi" w:cstheme="minorHAnsi"/>
          <w:bCs/>
          <w:sz w:val="22"/>
          <w:szCs w:val="22"/>
        </w:rPr>
      </w:pPr>
    </w:p>
    <w:p w14:paraId="4662B0D9" w14:textId="77777777" w:rsidR="00235886" w:rsidRDefault="00235886" w:rsidP="00235886">
      <w:pPr>
        <w:pStyle w:val="Default"/>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Quando a citação incluir texto traduzido pelo autor:</w:t>
      </w:r>
    </w:p>
    <w:p w14:paraId="532757F6" w14:textId="77777777" w:rsidR="00235886" w:rsidRDefault="00235886" w:rsidP="00235886">
      <w:pPr>
        <w:pStyle w:val="Default"/>
        <w:spacing w:line="276" w:lineRule="auto"/>
        <w:jc w:val="both"/>
        <w:rPr>
          <w:rFonts w:asciiTheme="minorHAnsi" w:hAnsiTheme="minorHAnsi" w:cstheme="minorHAnsi"/>
          <w:sz w:val="22"/>
          <w:szCs w:val="22"/>
        </w:rPr>
      </w:pPr>
    </w:p>
    <w:p w14:paraId="27665E1F" w14:textId="77777777" w:rsidR="00235886" w:rsidRDefault="00235886" w:rsidP="00235886">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Pr>
          <w:rStyle w:val="hps"/>
          <w:rFonts w:asciiTheme="minorHAnsi" w:hAnsiTheme="minorHAnsi" w:cstheme="minorHAnsi"/>
          <w:color w:val="auto"/>
          <w:sz w:val="22"/>
          <w:szCs w:val="22"/>
        </w:rPr>
        <w:t>(</w:t>
      </w:r>
      <w:r>
        <w:rPr>
          <w:rFonts w:asciiTheme="minorHAnsi" w:hAnsiTheme="minorHAnsi" w:cstheme="minorHAnsi"/>
          <w:color w:val="auto"/>
          <w:sz w:val="22"/>
          <w:szCs w:val="22"/>
        </w:rPr>
        <w:t xml:space="preserve">BENEDICT; MCMAHON, 2002, p. 15, </w:t>
      </w:r>
      <w:r>
        <w:rPr>
          <w:rFonts w:asciiTheme="minorHAnsi" w:hAnsiTheme="minorHAnsi" w:cstheme="minorHAnsi"/>
          <w:i/>
          <w:color w:val="auto"/>
          <w:sz w:val="22"/>
          <w:szCs w:val="22"/>
        </w:rPr>
        <w:t>tradução nossa</w:t>
      </w:r>
      <w:r>
        <w:rPr>
          <w:rFonts w:asciiTheme="minorHAnsi" w:hAnsiTheme="minorHAnsi" w:cstheme="minorHAnsi"/>
          <w:color w:val="auto"/>
          <w:sz w:val="22"/>
          <w:szCs w:val="22"/>
        </w:rPr>
        <w:t xml:space="preserve">) </w:t>
      </w:r>
      <w:r>
        <w:rPr>
          <w:rFonts w:asciiTheme="minorHAnsi" w:hAnsiTheme="minorHAnsi" w:cstheme="minorHAnsi"/>
          <w:color w:val="FF0000"/>
          <w:sz w:val="22"/>
          <w:szCs w:val="22"/>
        </w:rPr>
        <w:t>(Fonte Calibre, tamanho 11)</w:t>
      </w:r>
    </w:p>
    <w:p w14:paraId="1D35985E" w14:textId="77777777" w:rsidR="00235886" w:rsidRDefault="00235886" w:rsidP="00235886">
      <w:pPr>
        <w:pStyle w:val="Default"/>
        <w:spacing w:line="276" w:lineRule="auto"/>
        <w:jc w:val="both"/>
        <w:rPr>
          <w:rFonts w:asciiTheme="minorHAnsi" w:hAnsiTheme="minorHAnsi" w:cstheme="minorHAnsi"/>
          <w:sz w:val="22"/>
          <w:szCs w:val="22"/>
        </w:rPr>
      </w:pPr>
    </w:p>
    <w:p w14:paraId="2C22FE1B"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Atenção: </w:t>
      </w:r>
      <w:r>
        <w:rPr>
          <w:rFonts w:asciiTheme="minorHAnsi" w:hAnsiTheme="minorHAnsi" w:cstheme="minorHAnsi"/>
          <w:b/>
          <w:sz w:val="22"/>
          <w:szCs w:val="22"/>
          <w:highlight w:val="yellow"/>
        </w:rPr>
        <w:t>Evitar o uso de apud.</w:t>
      </w:r>
    </w:p>
    <w:p w14:paraId="557B0EE0" w14:textId="77777777" w:rsidR="00235886" w:rsidRDefault="00235886" w:rsidP="00235886">
      <w:pPr>
        <w:spacing w:line="276" w:lineRule="auto"/>
        <w:jc w:val="both"/>
        <w:rPr>
          <w:rFonts w:asciiTheme="minorHAnsi" w:hAnsiTheme="minorHAnsi" w:cstheme="minorHAnsi"/>
          <w:b/>
          <w:sz w:val="22"/>
          <w:szCs w:val="22"/>
        </w:rPr>
      </w:pPr>
    </w:p>
    <w:p w14:paraId="6CF682A3"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Cs/>
          <w:sz w:val="22"/>
          <w:szCs w:val="22"/>
        </w:rPr>
        <w:t xml:space="preserve">2.9.2 </w:t>
      </w:r>
      <w:r>
        <w:rPr>
          <w:rFonts w:asciiTheme="minorHAnsi" w:hAnsiTheme="minorHAnsi" w:cstheme="minorHAnsi"/>
          <w:sz w:val="22"/>
          <w:szCs w:val="22"/>
        </w:rPr>
        <w:t>Citação indireta</w:t>
      </w:r>
    </w:p>
    <w:p w14:paraId="47FE8A32" w14:textId="77777777" w:rsidR="00235886" w:rsidRDefault="00235886" w:rsidP="00235886">
      <w:pPr>
        <w:autoSpaceDE w:val="0"/>
        <w:autoSpaceDN w:val="0"/>
        <w:adjustRightInd w:val="0"/>
        <w:spacing w:line="276" w:lineRule="auto"/>
        <w:jc w:val="both"/>
        <w:rPr>
          <w:rFonts w:asciiTheme="minorHAnsi" w:hAnsiTheme="minorHAnsi" w:cstheme="minorHAnsi"/>
          <w:color w:val="000000"/>
          <w:sz w:val="22"/>
          <w:szCs w:val="22"/>
        </w:rPr>
      </w:pPr>
    </w:p>
    <w:p w14:paraId="0B08780F"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As citações diretas, no texto, com mais de três linhas, devem ser destacadas com recuo de 4 cm da margem esquerda, com a letra menor que a utilizada no texto, sem aspas e com espaço simples. </w:t>
      </w:r>
    </w:p>
    <w:p w14:paraId="5EF28D65" w14:textId="77777777" w:rsidR="00235886" w:rsidRDefault="00235886" w:rsidP="00235886">
      <w:pPr>
        <w:spacing w:line="276" w:lineRule="auto"/>
        <w:jc w:val="both"/>
        <w:rPr>
          <w:rFonts w:asciiTheme="minorHAnsi" w:hAnsiTheme="minorHAnsi" w:cstheme="minorHAnsi"/>
          <w:b/>
          <w:sz w:val="16"/>
          <w:szCs w:val="20"/>
        </w:rPr>
      </w:pPr>
    </w:p>
    <w:p w14:paraId="1A275381" w14:textId="77777777" w:rsidR="00235886" w:rsidRDefault="00235886" w:rsidP="00235886">
      <w:pPr>
        <w:autoSpaceDE w:val="0"/>
        <w:autoSpaceDN w:val="0"/>
        <w:adjustRightInd w:val="0"/>
        <w:ind w:left="2268"/>
        <w:jc w:val="both"/>
        <w:rPr>
          <w:rFonts w:asciiTheme="minorHAnsi" w:hAnsiTheme="minorHAnsi" w:cstheme="minorHAnsi"/>
          <w:sz w:val="18"/>
          <w:szCs w:val="20"/>
        </w:rPr>
      </w:pPr>
      <w:r>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 (BOTELHO, 2011, p. 72-73).</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71BB4058" w14:textId="77777777" w:rsidR="00235886" w:rsidRDefault="00235886" w:rsidP="00235886">
      <w:pPr>
        <w:spacing w:line="276" w:lineRule="auto"/>
        <w:ind w:left="2268"/>
        <w:jc w:val="both"/>
        <w:rPr>
          <w:rFonts w:asciiTheme="minorHAnsi" w:hAnsiTheme="minorHAnsi" w:cstheme="minorHAnsi"/>
          <w:b/>
          <w:sz w:val="22"/>
          <w:szCs w:val="20"/>
        </w:rPr>
      </w:pPr>
    </w:p>
    <w:p w14:paraId="37A070EC" w14:textId="77777777" w:rsidR="00235886" w:rsidRDefault="00235886" w:rsidP="00235886">
      <w:pPr>
        <w:ind w:left="2268"/>
        <w:jc w:val="both"/>
        <w:rPr>
          <w:rFonts w:asciiTheme="minorHAnsi" w:hAnsiTheme="minorHAnsi" w:cstheme="minorHAnsi"/>
          <w:sz w:val="18"/>
          <w:szCs w:val="20"/>
        </w:rPr>
      </w:pPr>
      <w:r>
        <w:rPr>
          <w:rFonts w:asciiTheme="minorHAnsi" w:hAnsiTheme="minorHAnsi" w:cstheme="minorHAnsi"/>
          <w:sz w:val="18"/>
          <w:szCs w:val="20"/>
        </w:rPr>
        <w:t xml:space="preserve">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(COELHO, 2005, p. 26-27).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118D871" w14:textId="77777777" w:rsidR="00235886" w:rsidRDefault="00235886" w:rsidP="00235886">
      <w:pPr>
        <w:jc w:val="both"/>
        <w:rPr>
          <w:rFonts w:asciiTheme="minorHAnsi" w:hAnsiTheme="minorHAnsi" w:cstheme="minorHAnsi"/>
          <w:b/>
          <w:sz w:val="20"/>
          <w:szCs w:val="20"/>
        </w:rPr>
      </w:pPr>
    </w:p>
    <w:p w14:paraId="51341E33" w14:textId="77777777" w:rsidR="00235886" w:rsidRDefault="00235886" w:rsidP="00235886">
      <w:pPr>
        <w:jc w:val="both"/>
        <w:rPr>
          <w:rFonts w:asciiTheme="minorHAnsi" w:hAnsiTheme="minorHAnsi" w:cstheme="minorHAnsi"/>
          <w:b/>
          <w:sz w:val="20"/>
          <w:szCs w:val="20"/>
        </w:rPr>
      </w:pPr>
    </w:p>
    <w:p w14:paraId="57775860" w14:textId="77777777" w:rsidR="00235886" w:rsidRDefault="00235886" w:rsidP="00235886">
      <w:pPr>
        <w:jc w:val="both"/>
        <w:rPr>
          <w:rFonts w:asciiTheme="minorHAnsi" w:hAnsiTheme="minorHAnsi" w:cstheme="minorHAnsi"/>
          <w:b/>
          <w:sz w:val="22"/>
          <w:szCs w:val="20"/>
        </w:rPr>
      </w:pPr>
      <w:r>
        <w:rPr>
          <w:rFonts w:asciiTheme="minorHAnsi" w:hAnsiTheme="minorHAnsi" w:cstheme="minorHAnsi"/>
          <w:b/>
          <w:sz w:val="22"/>
          <w:szCs w:val="20"/>
        </w:rPr>
        <w:t xml:space="preserve">Atenção: </w:t>
      </w:r>
      <w:r>
        <w:rPr>
          <w:rFonts w:asciiTheme="minorHAnsi" w:hAnsiTheme="minorHAnsi" w:cstheme="minorHAnsi"/>
          <w:b/>
          <w:sz w:val="22"/>
          <w:szCs w:val="20"/>
          <w:shd w:val="clear" w:color="auto" w:fill="FFFF00"/>
        </w:rPr>
        <w:t>Evitar o uso de apud.</w:t>
      </w:r>
    </w:p>
    <w:p w14:paraId="18865084" w14:textId="77777777" w:rsidR="00235886" w:rsidRDefault="00235886" w:rsidP="00235886">
      <w:pPr>
        <w:jc w:val="both"/>
        <w:rPr>
          <w:rFonts w:asciiTheme="minorHAnsi" w:hAnsiTheme="minorHAnsi" w:cstheme="minorHAnsi"/>
          <w:sz w:val="22"/>
          <w:szCs w:val="20"/>
        </w:rPr>
      </w:pPr>
    </w:p>
    <w:p w14:paraId="73CB922B"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
          <w:bCs/>
          <w:sz w:val="22"/>
          <w:szCs w:val="20"/>
        </w:rPr>
        <w:t>2.3 Referências</w:t>
      </w:r>
    </w:p>
    <w:p w14:paraId="63B380FE" w14:textId="77777777" w:rsidR="00235886" w:rsidRDefault="00235886" w:rsidP="00235886">
      <w:pPr>
        <w:spacing w:line="276" w:lineRule="auto"/>
        <w:jc w:val="both"/>
        <w:rPr>
          <w:rFonts w:asciiTheme="minorHAnsi" w:hAnsiTheme="minorHAnsi" w:cstheme="minorHAnsi"/>
          <w:bCs/>
          <w:sz w:val="22"/>
          <w:szCs w:val="20"/>
        </w:rPr>
      </w:pPr>
    </w:p>
    <w:p w14:paraId="78687666"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2.3.1 Livros</w:t>
      </w:r>
    </w:p>
    <w:p w14:paraId="5A9316FF" w14:textId="77777777" w:rsidR="00235886" w:rsidRDefault="00235886" w:rsidP="00235886">
      <w:pPr>
        <w:spacing w:line="276" w:lineRule="auto"/>
        <w:jc w:val="both"/>
        <w:rPr>
          <w:rFonts w:asciiTheme="minorHAnsi" w:hAnsiTheme="minorHAnsi" w:cstheme="minorHAnsi"/>
          <w:sz w:val="16"/>
          <w:szCs w:val="20"/>
        </w:rPr>
      </w:pPr>
    </w:p>
    <w:p w14:paraId="57E61CDC" w14:textId="77777777" w:rsidR="00235886" w:rsidRDefault="00235886" w:rsidP="00235886">
      <w:pPr>
        <w:spacing w:line="276" w:lineRule="auto"/>
        <w:jc w:val="both"/>
        <w:rPr>
          <w:rFonts w:asciiTheme="minorHAnsi" w:hAnsiTheme="minorHAnsi" w:cstheme="minorHAnsi"/>
          <w:sz w:val="18"/>
          <w:szCs w:val="20"/>
        </w:rPr>
      </w:pPr>
      <w:r>
        <w:rPr>
          <w:rFonts w:asciiTheme="minorHAnsi" w:hAnsiTheme="minorHAnsi" w:cstheme="minorHAnsi"/>
          <w:sz w:val="18"/>
          <w:szCs w:val="20"/>
        </w:rPr>
        <w:t xml:space="preserve">EMERSON, Ralph Waldo. </w:t>
      </w:r>
      <w:proofErr w:type="spellStart"/>
      <w:r>
        <w:rPr>
          <w:rFonts w:asciiTheme="minorHAnsi" w:hAnsiTheme="minorHAnsi" w:cstheme="minorHAnsi"/>
          <w:b/>
          <w:sz w:val="18"/>
          <w:szCs w:val="20"/>
        </w:rPr>
        <w:t>Select</w:t>
      </w:r>
      <w:proofErr w:type="spellEnd"/>
      <w:r>
        <w:rPr>
          <w:rFonts w:asciiTheme="minorHAnsi" w:hAnsiTheme="minorHAnsi" w:cstheme="minorHAnsi"/>
          <w:b/>
          <w:sz w:val="18"/>
          <w:szCs w:val="20"/>
        </w:rPr>
        <w:t xml:space="preserve"> </w:t>
      </w:r>
      <w:proofErr w:type="spellStart"/>
      <w:r>
        <w:rPr>
          <w:rFonts w:asciiTheme="minorHAnsi" w:hAnsiTheme="minorHAnsi" w:cstheme="minorHAnsi"/>
          <w:b/>
          <w:sz w:val="18"/>
          <w:szCs w:val="20"/>
        </w:rPr>
        <w:t>essays</w:t>
      </w:r>
      <w:proofErr w:type="spellEnd"/>
      <w:r>
        <w:rPr>
          <w:rFonts w:asciiTheme="minorHAnsi" w:hAnsiTheme="minorHAnsi" w:cstheme="minorHAnsi"/>
          <w:b/>
          <w:sz w:val="18"/>
          <w:szCs w:val="20"/>
        </w:rPr>
        <w:t>.</w:t>
      </w:r>
      <w:r>
        <w:rPr>
          <w:rFonts w:asciiTheme="minorHAnsi" w:hAnsiTheme="minorHAnsi" w:cstheme="minorHAnsi"/>
          <w:sz w:val="18"/>
          <w:szCs w:val="20"/>
        </w:rPr>
        <w:t xml:space="preserve"> </w:t>
      </w:r>
      <w:proofErr w:type="spellStart"/>
      <w:r>
        <w:rPr>
          <w:rFonts w:asciiTheme="minorHAnsi" w:hAnsiTheme="minorHAnsi" w:cstheme="minorHAnsi"/>
          <w:sz w:val="18"/>
          <w:szCs w:val="20"/>
        </w:rPr>
        <w:t>Harmondsworth</w:t>
      </w:r>
      <w:proofErr w:type="spellEnd"/>
      <w:r>
        <w:rPr>
          <w:rFonts w:asciiTheme="minorHAnsi" w:hAnsiTheme="minorHAnsi" w:cstheme="minorHAnsi"/>
          <w:sz w:val="18"/>
          <w:szCs w:val="20"/>
        </w:rPr>
        <w:t xml:space="preserve">: </w:t>
      </w:r>
      <w:proofErr w:type="spellStart"/>
      <w:r>
        <w:rPr>
          <w:rFonts w:asciiTheme="minorHAnsi" w:hAnsiTheme="minorHAnsi" w:cstheme="minorHAnsi"/>
          <w:sz w:val="18"/>
          <w:szCs w:val="20"/>
        </w:rPr>
        <w:t>Pequin</w:t>
      </w:r>
      <w:proofErr w:type="spellEnd"/>
      <w:r>
        <w:rPr>
          <w:rFonts w:asciiTheme="minorHAnsi" w:hAnsiTheme="minorHAnsi" w:cstheme="minorHAnsi"/>
          <w:sz w:val="18"/>
          <w:szCs w:val="20"/>
        </w:rPr>
        <w:t xml:space="preserve"> Books, 1985.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31EE172A" w14:textId="77777777" w:rsidR="00235886" w:rsidRDefault="00235886" w:rsidP="00235886">
      <w:pPr>
        <w:pStyle w:val="Default"/>
        <w:spacing w:line="276" w:lineRule="auto"/>
        <w:rPr>
          <w:rFonts w:asciiTheme="minorHAnsi" w:hAnsiTheme="minorHAnsi" w:cstheme="minorHAnsi"/>
          <w:color w:val="auto"/>
          <w:sz w:val="20"/>
          <w:szCs w:val="18"/>
        </w:rPr>
      </w:pPr>
    </w:p>
    <w:p w14:paraId="15FB67AC" w14:textId="77777777" w:rsidR="00235886" w:rsidRDefault="00235886" w:rsidP="00235886">
      <w:pPr>
        <w:pStyle w:val="Default"/>
        <w:rPr>
          <w:rFonts w:asciiTheme="minorHAnsi" w:hAnsiTheme="minorHAnsi" w:cstheme="minorHAnsi"/>
          <w:color w:val="FF0000"/>
          <w:sz w:val="18"/>
          <w:szCs w:val="20"/>
        </w:rPr>
      </w:pPr>
      <w:r>
        <w:rPr>
          <w:rFonts w:asciiTheme="minorHAnsi" w:hAnsiTheme="minorHAnsi" w:cstheme="minorHAnsi"/>
          <w:color w:val="auto"/>
          <w:sz w:val="18"/>
          <w:szCs w:val="18"/>
        </w:rPr>
        <w:t xml:space="preserve">CONSOLI, R. A. G. B.; OLIVEIRA, R. L. </w:t>
      </w:r>
      <w:r>
        <w:rPr>
          <w:rFonts w:asciiTheme="minorHAnsi" w:hAnsiTheme="minorHAnsi" w:cstheme="minorHAnsi"/>
          <w:b/>
          <w:bCs/>
          <w:color w:val="auto"/>
          <w:sz w:val="18"/>
          <w:szCs w:val="18"/>
        </w:rPr>
        <w:t>Principais mosquitos de importância sanitária no Brasil</w:t>
      </w:r>
      <w:r>
        <w:rPr>
          <w:rFonts w:asciiTheme="minorHAnsi" w:hAnsiTheme="minorHAnsi" w:cstheme="minorHAnsi"/>
          <w:color w:val="auto"/>
          <w:sz w:val="18"/>
          <w:szCs w:val="18"/>
        </w:rPr>
        <w:t xml:space="preserve">. Rio de Janeiro: Editora Fiocruz, 1994. Disponível em: http://www.fiocruz.br/editora/media/05-PMISB.pdf. Acesso em: 4 set. 2009.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8C4FAE9" w14:textId="77777777" w:rsidR="00235886" w:rsidRDefault="00235886" w:rsidP="00235886">
      <w:pPr>
        <w:pStyle w:val="Default"/>
        <w:rPr>
          <w:rFonts w:asciiTheme="minorHAnsi" w:hAnsiTheme="minorHAnsi" w:cstheme="minorHAnsi"/>
          <w:color w:val="auto"/>
          <w:sz w:val="18"/>
          <w:szCs w:val="18"/>
        </w:rPr>
      </w:pPr>
    </w:p>
    <w:p w14:paraId="67DABD25" w14:textId="77777777" w:rsidR="00235886" w:rsidRDefault="00235886" w:rsidP="00235886">
      <w:pPr>
        <w:spacing w:line="276" w:lineRule="auto"/>
        <w:jc w:val="both"/>
        <w:rPr>
          <w:rFonts w:asciiTheme="minorHAnsi" w:hAnsiTheme="minorHAnsi" w:cstheme="minorHAnsi"/>
          <w:sz w:val="18"/>
          <w:szCs w:val="20"/>
        </w:rPr>
      </w:pPr>
      <w:r>
        <w:rPr>
          <w:rFonts w:asciiTheme="minorHAnsi" w:hAnsiTheme="minorHAnsi" w:cstheme="minorHAnsi"/>
          <w:sz w:val="18"/>
          <w:szCs w:val="20"/>
        </w:rPr>
        <w:t xml:space="preserve">PASTRO, Cláudio. </w:t>
      </w:r>
      <w:r>
        <w:rPr>
          <w:rFonts w:asciiTheme="minorHAnsi" w:hAnsiTheme="minorHAnsi" w:cstheme="minorHAnsi"/>
          <w:b/>
          <w:bCs/>
          <w:sz w:val="18"/>
          <w:szCs w:val="20"/>
        </w:rPr>
        <w:t>Arte sacra</w:t>
      </w:r>
      <w:r>
        <w:rPr>
          <w:rFonts w:asciiTheme="minorHAnsi" w:hAnsiTheme="minorHAnsi" w:cstheme="minorHAnsi"/>
          <w:sz w:val="18"/>
          <w:szCs w:val="20"/>
        </w:rPr>
        <w:t>: espaço sagrado hoje. São Paulo: Loyola, 1993. 343 p.</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4D9721FC" w14:textId="77777777" w:rsidR="00235886" w:rsidRDefault="00235886" w:rsidP="00235886">
      <w:pPr>
        <w:spacing w:line="276" w:lineRule="auto"/>
        <w:jc w:val="both"/>
        <w:rPr>
          <w:rFonts w:asciiTheme="minorHAnsi" w:hAnsiTheme="minorHAnsi" w:cstheme="minorHAnsi"/>
          <w:sz w:val="20"/>
          <w:szCs w:val="20"/>
        </w:rPr>
      </w:pPr>
    </w:p>
    <w:p w14:paraId="39FFAFD1" w14:textId="77777777" w:rsidR="00235886" w:rsidRDefault="00235886" w:rsidP="00235886">
      <w:pPr>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Documento em meio eletrônico: recomenda-se indicar o tipo de suporte ou meio eletrônico em que o documento está disponível. Para </w:t>
      </w:r>
      <w:r>
        <w:rPr>
          <w:rFonts w:asciiTheme="minorHAnsi" w:hAnsiTheme="minorHAnsi" w:cstheme="minorHAnsi"/>
          <w:b/>
          <w:bCs/>
          <w:sz w:val="22"/>
          <w:szCs w:val="20"/>
        </w:rPr>
        <w:t>redes sociais</w:t>
      </w:r>
      <w:r>
        <w:rPr>
          <w:rFonts w:asciiTheme="minorHAnsi" w:hAnsiTheme="minorHAnsi" w:cstheme="minorHAnsi"/>
          <w:sz w:val="22"/>
          <w:szCs w:val="20"/>
        </w:rPr>
        <w:t>, especificar o nome da rede e o perfil ou página acessados, separados por dois pontos.</w:t>
      </w:r>
    </w:p>
    <w:p w14:paraId="2108B4A7" w14:textId="77777777" w:rsidR="00235886" w:rsidRDefault="00235886" w:rsidP="00235886">
      <w:pPr>
        <w:spacing w:line="276" w:lineRule="auto"/>
        <w:rPr>
          <w:rFonts w:asciiTheme="minorHAnsi" w:hAnsiTheme="minorHAnsi" w:cstheme="minorHAnsi"/>
          <w:sz w:val="20"/>
          <w:szCs w:val="20"/>
        </w:rPr>
      </w:pPr>
    </w:p>
    <w:p w14:paraId="66072855" w14:textId="77777777" w:rsidR="00235886" w:rsidRDefault="00235886" w:rsidP="00235886">
      <w:pPr>
        <w:rPr>
          <w:rFonts w:asciiTheme="minorHAnsi" w:hAnsiTheme="minorHAnsi" w:cstheme="minorHAnsi"/>
          <w:sz w:val="22"/>
          <w:szCs w:val="20"/>
        </w:rPr>
      </w:pPr>
      <w:r>
        <w:rPr>
          <w:rFonts w:asciiTheme="minorHAnsi" w:hAnsiTheme="minorHAnsi" w:cstheme="minorHAnsi"/>
          <w:sz w:val="18"/>
          <w:szCs w:val="16"/>
        </w:rPr>
        <w:t xml:space="preserve">DIRETOR do SciELO, Abel </w:t>
      </w:r>
      <w:proofErr w:type="spellStart"/>
      <w:r>
        <w:rPr>
          <w:rFonts w:asciiTheme="minorHAnsi" w:hAnsiTheme="minorHAnsi" w:cstheme="minorHAnsi"/>
          <w:sz w:val="18"/>
          <w:szCs w:val="16"/>
        </w:rPr>
        <w:t>Packer</w:t>
      </w:r>
      <w:proofErr w:type="spellEnd"/>
      <w:r>
        <w:rPr>
          <w:rFonts w:asciiTheme="minorHAnsi" w:hAnsiTheme="minorHAnsi" w:cstheme="minorHAnsi"/>
          <w:sz w:val="18"/>
          <w:szCs w:val="16"/>
        </w:rPr>
        <w:t>, apresenta hoje palestra na 4ª edição dos Simpósios Temáticos do Programa de Pós-Graduação em Química da UFMG. [São Paulo], 27 fev. 2015. Twitter: @redescielo. Disponível em: https://twitter.com/redescielo/status/571261986882899969. Acesso em: 5 mar. 2015.</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3BA33187" w14:textId="77777777" w:rsidR="00235886" w:rsidRDefault="00235886" w:rsidP="00235886">
      <w:pPr>
        <w:spacing w:line="276" w:lineRule="auto"/>
        <w:jc w:val="both"/>
        <w:rPr>
          <w:rFonts w:asciiTheme="minorHAnsi" w:hAnsiTheme="minorHAnsi" w:cstheme="minorHAnsi"/>
          <w:sz w:val="20"/>
          <w:szCs w:val="20"/>
        </w:rPr>
      </w:pPr>
    </w:p>
    <w:p w14:paraId="7EAFCA0D"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2.3.2 Dissertação, tese e trabalho acadêmico - Impresso</w:t>
      </w:r>
    </w:p>
    <w:p w14:paraId="38E755E6" w14:textId="77777777" w:rsidR="00235886" w:rsidRDefault="00235886" w:rsidP="00235886">
      <w:pPr>
        <w:spacing w:line="276" w:lineRule="auto"/>
        <w:jc w:val="both"/>
        <w:rPr>
          <w:rFonts w:asciiTheme="minorHAnsi" w:hAnsiTheme="minorHAnsi" w:cstheme="minorHAnsi"/>
          <w:sz w:val="22"/>
          <w:szCs w:val="20"/>
        </w:rPr>
      </w:pPr>
    </w:p>
    <w:p w14:paraId="1DD73817" w14:textId="77777777" w:rsidR="00235886" w:rsidRDefault="00235886" w:rsidP="00235886">
      <w:pPr>
        <w:rPr>
          <w:rFonts w:asciiTheme="minorHAnsi" w:hAnsiTheme="minorHAnsi" w:cstheme="minorHAnsi"/>
          <w:sz w:val="18"/>
          <w:szCs w:val="16"/>
        </w:rPr>
      </w:pPr>
      <w:r>
        <w:rPr>
          <w:rFonts w:asciiTheme="minorHAnsi" w:hAnsiTheme="minorHAnsi" w:cstheme="minorHAnsi"/>
          <w:sz w:val="18"/>
          <w:szCs w:val="16"/>
        </w:rPr>
        <w:t xml:space="preserve">COSTA. Maria Helena Couto Costa. </w:t>
      </w:r>
      <w:r>
        <w:rPr>
          <w:rFonts w:asciiTheme="minorHAnsi" w:hAnsiTheme="minorHAnsi" w:cstheme="minorHAnsi"/>
          <w:b/>
          <w:sz w:val="18"/>
          <w:szCs w:val="16"/>
        </w:rPr>
        <w:t>Urbanismo sustentável em Áreas de Proteção Ambiental</w:t>
      </w:r>
      <w:r>
        <w:rPr>
          <w:rFonts w:asciiTheme="minorHAnsi" w:hAnsiTheme="minorHAnsi" w:cstheme="minorHAnsi"/>
          <w:sz w:val="18"/>
          <w:szCs w:val="16"/>
        </w:rPr>
        <w:t xml:space="preserve">. O caso da drenagem urbana no Setor de Mansões Park Way, em Brasília – DF, 2008. Dissertação (Mestrado em Arquitetura e Urbanismo). Faculdade de Arquitetura e Urbanismo da Universidade de Brasília, 2008.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48F9488" w14:textId="77777777" w:rsidR="00235886" w:rsidRDefault="00235886" w:rsidP="00235886">
      <w:pPr>
        <w:spacing w:line="276" w:lineRule="auto"/>
        <w:rPr>
          <w:rFonts w:asciiTheme="minorHAnsi" w:hAnsiTheme="minorHAnsi" w:cstheme="minorHAnsi"/>
          <w:sz w:val="18"/>
          <w:szCs w:val="16"/>
        </w:rPr>
      </w:pPr>
    </w:p>
    <w:p w14:paraId="73421EDD" w14:textId="77777777" w:rsidR="00235886" w:rsidRDefault="00235886" w:rsidP="00235886">
      <w:pPr>
        <w:rPr>
          <w:rFonts w:asciiTheme="minorHAnsi" w:hAnsiTheme="minorHAnsi" w:cstheme="minorHAnsi"/>
          <w:sz w:val="18"/>
        </w:rPr>
      </w:pPr>
      <w:r>
        <w:rPr>
          <w:rFonts w:asciiTheme="minorHAnsi" w:hAnsiTheme="minorHAnsi" w:cstheme="minorHAnsi"/>
          <w:sz w:val="18"/>
        </w:rPr>
        <w:t xml:space="preserve">MARISCO, L. M. O. </w:t>
      </w:r>
      <w:r>
        <w:rPr>
          <w:rFonts w:asciiTheme="minorHAnsi" w:hAnsiTheme="minorHAnsi" w:cstheme="minorHAnsi"/>
          <w:b/>
          <w:sz w:val="18"/>
        </w:rPr>
        <w:t>A norma e o fato:</w:t>
      </w:r>
      <w:r>
        <w:rPr>
          <w:rFonts w:asciiTheme="minorHAnsi" w:hAnsiTheme="minorHAnsi" w:cstheme="minorHAnsi"/>
          <w:sz w:val="18"/>
        </w:rPr>
        <w:t xml:space="preserve"> abordagem analítica da segregação socioespacial e exclusão social a partir dos instrumentos urbanísticos.  224f. Tese (Doutorado em Geografia). Faculdade de Ciências e Tecnologia, Universidade Estadual Paulista, Presidente Prudente. 2003.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4AA6EEFC" w14:textId="77777777" w:rsidR="00235886" w:rsidRDefault="00235886" w:rsidP="00235886">
      <w:pPr>
        <w:spacing w:line="276" w:lineRule="auto"/>
        <w:jc w:val="both"/>
        <w:rPr>
          <w:rFonts w:asciiTheme="minorHAnsi" w:hAnsiTheme="minorHAnsi" w:cstheme="minorHAnsi"/>
          <w:sz w:val="22"/>
          <w:szCs w:val="20"/>
        </w:rPr>
      </w:pPr>
    </w:p>
    <w:p w14:paraId="012B0634" w14:textId="77777777" w:rsidR="00235886" w:rsidRDefault="00235886" w:rsidP="00235886">
      <w:pPr>
        <w:rPr>
          <w:rFonts w:asciiTheme="minorHAnsi" w:hAnsiTheme="minorHAnsi" w:cstheme="minorHAnsi"/>
          <w:sz w:val="20"/>
          <w:szCs w:val="20"/>
        </w:rPr>
      </w:pPr>
      <w:r>
        <w:rPr>
          <w:rFonts w:asciiTheme="minorHAnsi" w:hAnsiTheme="minorHAnsi" w:cstheme="minorHAnsi"/>
          <w:sz w:val="18"/>
          <w:szCs w:val="18"/>
        </w:rPr>
        <w:t xml:space="preserve">COELHO, Ana Cláudia. </w:t>
      </w:r>
      <w:r>
        <w:rPr>
          <w:rFonts w:asciiTheme="minorHAnsi" w:hAnsiTheme="minorHAnsi" w:cstheme="minorHAnsi"/>
          <w:b/>
          <w:bCs/>
          <w:sz w:val="18"/>
          <w:szCs w:val="18"/>
        </w:rPr>
        <w:t>Fatores determinantes de qualidade de vida física e mental em pacientes com doença pulmonar intersticial</w:t>
      </w:r>
      <w:r>
        <w:rPr>
          <w:rFonts w:asciiTheme="minorHAnsi" w:hAnsiTheme="minorHAnsi" w:cstheme="minorHAnsi"/>
          <w:sz w:val="18"/>
          <w:szCs w:val="18"/>
        </w:rPr>
        <w:t xml:space="preserve">: uma análise multifatorial. 2009. Dissertação (Mestrado em Ciências Médicas) – Faculdade de Medicina, Universidade Federal do Rio Grande do Sul, Porto Alegre, 2009. Disponível em: http://www.lume.ufrgs.br/bitstream/handle/10183/16359/000695147.pdf?sequence=1. Acesso em: 10 dez.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A99A565" w14:textId="77777777" w:rsidR="00235886" w:rsidRDefault="00235886" w:rsidP="00235886">
      <w:pPr>
        <w:spacing w:line="276" w:lineRule="auto"/>
        <w:jc w:val="both"/>
        <w:rPr>
          <w:rFonts w:asciiTheme="minorHAnsi" w:hAnsiTheme="minorHAnsi" w:cstheme="minorHAnsi"/>
          <w:b/>
          <w:bCs/>
          <w:sz w:val="20"/>
          <w:szCs w:val="20"/>
        </w:rPr>
      </w:pPr>
    </w:p>
    <w:p w14:paraId="236B0FDA"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2.3.3 Capítulo de livro</w:t>
      </w:r>
    </w:p>
    <w:p w14:paraId="5D4BDC4F" w14:textId="77777777" w:rsidR="00235886" w:rsidRDefault="00235886" w:rsidP="00235886">
      <w:pPr>
        <w:pStyle w:val="Default"/>
        <w:spacing w:line="276" w:lineRule="auto"/>
        <w:jc w:val="both"/>
        <w:rPr>
          <w:rFonts w:asciiTheme="minorHAnsi" w:hAnsiTheme="minorHAnsi" w:cstheme="minorHAnsi"/>
          <w:color w:val="auto"/>
          <w:sz w:val="18"/>
          <w:szCs w:val="18"/>
        </w:rPr>
      </w:pPr>
    </w:p>
    <w:p w14:paraId="424FB2CB" w14:textId="77777777" w:rsidR="00235886" w:rsidRDefault="00235886" w:rsidP="00235886">
      <w:pPr>
        <w:autoSpaceDE w:val="0"/>
        <w:autoSpaceDN w:val="0"/>
        <w:adjustRightInd w:val="0"/>
        <w:jc w:val="both"/>
        <w:rPr>
          <w:rFonts w:asciiTheme="minorHAnsi" w:eastAsia="Calibri" w:hAnsiTheme="minorHAnsi" w:cstheme="minorHAnsi"/>
          <w:sz w:val="18"/>
          <w:szCs w:val="18"/>
        </w:rPr>
      </w:pPr>
      <w:r>
        <w:rPr>
          <w:rFonts w:asciiTheme="minorHAnsi" w:eastAsia="Calibri" w:hAnsiTheme="minorHAnsi" w:cstheme="minorHAnsi"/>
          <w:sz w:val="18"/>
          <w:szCs w:val="18"/>
        </w:rPr>
        <w:t xml:space="preserve">GUERRA. Antônio José Teixeira. Encostas Urbanas. In. GUERRA. Antônio José Teixeira (org.) </w:t>
      </w:r>
      <w:r>
        <w:rPr>
          <w:rFonts w:asciiTheme="minorHAnsi" w:eastAsia="Calibri" w:hAnsiTheme="minorHAnsi" w:cstheme="minorHAnsi"/>
          <w:b/>
          <w:sz w:val="18"/>
          <w:szCs w:val="18"/>
        </w:rPr>
        <w:t>Geomorfologia Urbana</w:t>
      </w:r>
      <w:r>
        <w:rPr>
          <w:rFonts w:asciiTheme="minorHAnsi" w:eastAsia="Calibri" w:hAnsiTheme="minorHAnsi" w:cstheme="minorHAnsi"/>
          <w:sz w:val="18"/>
          <w:szCs w:val="18"/>
        </w:rPr>
        <w:t xml:space="preserve">. Rio de Janeiro: Bertrand Brasil, 2011, pp. 13-42.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68AE566"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198F30C1" w14:textId="77777777" w:rsidR="00235886" w:rsidRDefault="00235886" w:rsidP="00235886">
      <w:pPr>
        <w:spacing w:line="276" w:lineRule="auto"/>
        <w:jc w:val="both"/>
        <w:rPr>
          <w:rFonts w:asciiTheme="minorHAnsi" w:hAnsiTheme="minorHAnsi" w:cstheme="minorHAnsi"/>
          <w:bCs/>
          <w:sz w:val="20"/>
          <w:szCs w:val="20"/>
        </w:rPr>
      </w:pPr>
      <w:r>
        <w:rPr>
          <w:rFonts w:asciiTheme="minorHAnsi" w:hAnsiTheme="minorHAnsi" w:cstheme="minorHAnsi"/>
          <w:bCs/>
          <w:sz w:val="22"/>
          <w:szCs w:val="20"/>
        </w:rPr>
        <w:t>2.3.4 Partes de enciclopédia e dicionário (Verbetes)</w:t>
      </w:r>
    </w:p>
    <w:p w14:paraId="254E2685" w14:textId="77777777" w:rsidR="00235886" w:rsidRDefault="00235886" w:rsidP="00235886">
      <w:pPr>
        <w:jc w:val="both"/>
        <w:rPr>
          <w:rFonts w:asciiTheme="minorHAnsi" w:hAnsiTheme="minorHAnsi" w:cstheme="minorHAnsi"/>
          <w:sz w:val="20"/>
          <w:szCs w:val="20"/>
        </w:rPr>
      </w:pPr>
    </w:p>
    <w:p w14:paraId="42287DF4" w14:textId="77777777" w:rsidR="00235886" w:rsidRDefault="00235886" w:rsidP="00235886">
      <w:pPr>
        <w:pStyle w:val="Default"/>
        <w:jc w:val="both"/>
        <w:rPr>
          <w:rFonts w:asciiTheme="minorHAnsi" w:hAnsiTheme="minorHAnsi" w:cstheme="minorHAnsi"/>
          <w:color w:val="auto"/>
          <w:sz w:val="18"/>
          <w:szCs w:val="18"/>
        </w:rPr>
      </w:pPr>
      <w:r>
        <w:rPr>
          <w:rFonts w:asciiTheme="minorHAnsi" w:hAnsiTheme="minorHAnsi" w:cstheme="minorHAnsi"/>
          <w:color w:val="auto"/>
          <w:sz w:val="18"/>
          <w:szCs w:val="18"/>
        </w:rPr>
        <w:t xml:space="preserve">MORFOLOGIA dos artrópodes. In: ENCICLOPÉDIA multimídia dos seres vivos. [S. L.]: Planeta </w:t>
      </w:r>
      <w:proofErr w:type="spellStart"/>
      <w:r>
        <w:rPr>
          <w:rFonts w:asciiTheme="minorHAnsi" w:hAnsiTheme="minorHAnsi" w:cstheme="minorHAnsi"/>
          <w:color w:val="auto"/>
          <w:sz w:val="18"/>
          <w:szCs w:val="18"/>
        </w:rPr>
        <w:t>deagostini</w:t>
      </w:r>
      <w:proofErr w:type="spellEnd"/>
      <w:r>
        <w:rPr>
          <w:rFonts w:asciiTheme="minorHAnsi" w:hAnsiTheme="minorHAnsi" w:cstheme="minorHAnsi"/>
          <w:color w:val="auto"/>
          <w:sz w:val="18"/>
          <w:szCs w:val="18"/>
        </w:rPr>
        <w:t xml:space="preserve">, c1998. CD-ROM 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674D7FA" w14:textId="77777777" w:rsidR="00235886" w:rsidRDefault="00235886" w:rsidP="00235886">
      <w:pPr>
        <w:spacing w:line="276" w:lineRule="auto"/>
        <w:jc w:val="both"/>
        <w:rPr>
          <w:rFonts w:asciiTheme="minorHAnsi" w:hAnsiTheme="minorHAnsi" w:cstheme="minorHAnsi"/>
          <w:sz w:val="20"/>
          <w:szCs w:val="20"/>
        </w:rPr>
      </w:pPr>
    </w:p>
    <w:p w14:paraId="6B8E5F98"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2.3.5 Trabalhos publicados em eventos</w:t>
      </w:r>
    </w:p>
    <w:p w14:paraId="4FF638E3" w14:textId="77777777" w:rsidR="00235886" w:rsidRDefault="00235886" w:rsidP="00235886">
      <w:pPr>
        <w:spacing w:line="276" w:lineRule="auto"/>
        <w:jc w:val="both"/>
        <w:rPr>
          <w:rFonts w:asciiTheme="minorHAnsi" w:hAnsiTheme="minorHAnsi" w:cstheme="minorHAnsi"/>
          <w:sz w:val="20"/>
          <w:szCs w:val="20"/>
        </w:rPr>
      </w:pPr>
    </w:p>
    <w:p w14:paraId="33F1413F" w14:textId="77777777" w:rsidR="00235886" w:rsidRDefault="00235886" w:rsidP="00235886">
      <w:pPr>
        <w:pStyle w:val="Default"/>
        <w:jc w:val="both"/>
        <w:rPr>
          <w:rFonts w:asciiTheme="minorHAnsi" w:hAnsiTheme="minorHAnsi" w:cstheme="minorHAnsi"/>
          <w:color w:val="auto"/>
          <w:sz w:val="18"/>
          <w:szCs w:val="22"/>
        </w:rPr>
      </w:pPr>
      <w:proofErr w:type="spellStart"/>
      <w:r>
        <w:rPr>
          <w:rFonts w:asciiTheme="minorHAnsi" w:hAnsiTheme="minorHAnsi" w:cstheme="minorHAnsi"/>
          <w:color w:val="auto"/>
          <w:sz w:val="18"/>
          <w:szCs w:val="22"/>
        </w:rPr>
        <w:t>Brayner</w:t>
      </w:r>
      <w:proofErr w:type="spellEnd"/>
      <w:r>
        <w:rPr>
          <w:rFonts w:asciiTheme="minorHAnsi" w:hAnsiTheme="minorHAnsi" w:cstheme="minorHAnsi"/>
          <w:color w:val="auto"/>
          <w:sz w:val="18"/>
          <w:szCs w:val="22"/>
        </w:rPr>
        <w:t xml:space="preserve">, a. R. A.; </w:t>
      </w:r>
      <w:proofErr w:type="spellStart"/>
      <w:r>
        <w:rPr>
          <w:rFonts w:asciiTheme="minorHAnsi" w:hAnsiTheme="minorHAnsi" w:cstheme="minorHAnsi"/>
          <w:color w:val="auto"/>
          <w:sz w:val="18"/>
          <w:szCs w:val="22"/>
        </w:rPr>
        <w:t>medeiros</w:t>
      </w:r>
      <w:proofErr w:type="spellEnd"/>
      <w:r>
        <w:rPr>
          <w:rFonts w:asciiTheme="minorHAnsi" w:hAnsiTheme="minorHAnsi" w:cstheme="minorHAnsi"/>
          <w:color w:val="auto"/>
          <w:sz w:val="18"/>
          <w:szCs w:val="22"/>
        </w:rPr>
        <w:t xml:space="preserve">, c. B. Incorporação do tempo em </w:t>
      </w:r>
      <w:proofErr w:type="spellStart"/>
      <w:r>
        <w:rPr>
          <w:rFonts w:asciiTheme="minorHAnsi" w:hAnsiTheme="minorHAnsi" w:cstheme="minorHAnsi"/>
          <w:color w:val="auto"/>
          <w:sz w:val="18"/>
          <w:szCs w:val="22"/>
        </w:rPr>
        <w:t>sgbd</w:t>
      </w:r>
      <w:proofErr w:type="spellEnd"/>
      <w:r>
        <w:rPr>
          <w:rFonts w:asciiTheme="minorHAnsi" w:hAnsiTheme="minorHAnsi" w:cstheme="minorHAnsi"/>
          <w:color w:val="auto"/>
          <w:sz w:val="18"/>
          <w:szCs w:val="22"/>
        </w:rPr>
        <w:t xml:space="preserve"> orientado a objetos. In: simpósio brasileiro de banco de dados, 9., 1994, são </w:t>
      </w:r>
      <w:proofErr w:type="spellStart"/>
      <w:r>
        <w:rPr>
          <w:rFonts w:asciiTheme="minorHAnsi" w:hAnsiTheme="minorHAnsi" w:cstheme="minorHAnsi"/>
          <w:color w:val="auto"/>
          <w:sz w:val="18"/>
          <w:szCs w:val="22"/>
        </w:rPr>
        <w:t>paulo</w:t>
      </w:r>
      <w:proofErr w:type="spellEnd"/>
      <w:r>
        <w:rPr>
          <w:rFonts w:asciiTheme="minorHAnsi" w:hAnsiTheme="minorHAnsi" w:cstheme="minorHAnsi"/>
          <w:color w:val="auto"/>
          <w:sz w:val="18"/>
          <w:szCs w:val="22"/>
        </w:rPr>
        <w:t xml:space="preserve">. </w:t>
      </w:r>
      <w:r>
        <w:rPr>
          <w:rFonts w:asciiTheme="minorHAnsi" w:hAnsiTheme="minorHAnsi" w:cstheme="minorHAnsi"/>
          <w:b/>
          <w:bCs/>
          <w:color w:val="auto"/>
          <w:sz w:val="18"/>
          <w:szCs w:val="22"/>
        </w:rPr>
        <w:t xml:space="preserve">Anais </w:t>
      </w:r>
      <w:r>
        <w:rPr>
          <w:rFonts w:asciiTheme="minorHAnsi" w:hAnsiTheme="minorHAnsi" w:cstheme="minorHAnsi"/>
          <w:color w:val="auto"/>
          <w:sz w:val="18"/>
          <w:szCs w:val="22"/>
        </w:rPr>
        <w:t xml:space="preserve">[...]. São </w:t>
      </w:r>
      <w:proofErr w:type="spellStart"/>
      <w:r>
        <w:rPr>
          <w:rFonts w:asciiTheme="minorHAnsi" w:hAnsiTheme="minorHAnsi" w:cstheme="minorHAnsi"/>
          <w:color w:val="auto"/>
          <w:sz w:val="18"/>
          <w:szCs w:val="22"/>
        </w:rPr>
        <w:t>paulo</w:t>
      </w:r>
      <w:proofErr w:type="spellEnd"/>
      <w:r>
        <w:rPr>
          <w:rFonts w:asciiTheme="minorHAnsi" w:hAnsiTheme="minorHAnsi" w:cstheme="minorHAnsi"/>
          <w:color w:val="auto"/>
          <w:sz w:val="18"/>
          <w:szCs w:val="22"/>
        </w:rPr>
        <w:t xml:space="preserve">: </w:t>
      </w:r>
      <w:proofErr w:type="spellStart"/>
      <w:r>
        <w:rPr>
          <w:rFonts w:asciiTheme="minorHAnsi" w:hAnsiTheme="minorHAnsi" w:cstheme="minorHAnsi"/>
          <w:color w:val="auto"/>
          <w:sz w:val="18"/>
          <w:szCs w:val="22"/>
        </w:rPr>
        <w:t>usp</w:t>
      </w:r>
      <w:proofErr w:type="spellEnd"/>
      <w:r>
        <w:rPr>
          <w:rFonts w:asciiTheme="minorHAnsi" w:hAnsiTheme="minorHAnsi" w:cstheme="minorHAnsi"/>
          <w:color w:val="auto"/>
          <w:sz w:val="18"/>
          <w:szCs w:val="22"/>
        </w:rPr>
        <w:t xml:space="preserve">, 1994. P. 16-29.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4960CD20" w14:textId="77777777" w:rsidR="00235886" w:rsidRDefault="00235886" w:rsidP="00235886">
      <w:pPr>
        <w:jc w:val="both"/>
        <w:rPr>
          <w:rFonts w:asciiTheme="minorHAnsi" w:hAnsiTheme="minorHAnsi" w:cstheme="minorHAnsi"/>
          <w:sz w:val="18"/>
          <w:szCs w:val="22"/>
        </w:rPr>
      </w:pPr>
    </w:p>
    <w:p w14:paraId="21AA2A28" w14:textId="77777777" w:rsidR="00235886" w:rsidRDefault="00235886" w:rsidP="00235886">
      <w:pPr>
        <w:pStyle w:val="Default"/>
        <w:rPr>
          <w:rFonts w:asciiTheme="minorHAnsi" w:hAnsiTheme="minorHAnsi" w:cstheme="minorHAnsi"/>
          <w:color w:val="auto"/>
          <w:sz w:val="18"/>
          <w:szCs w:val="22"/>
        </w:rPr>
      </w:pPr>
      <w:proofErr w:type="spellStart"/>
      <w:r>
        <w:rPr>
          <w:rFonts w:asciiTheme="minorHAnsi" w:hAnsiTheme="minorHAnsi" w:cstheme="minorHAnsi"/>
          <w:color w:val="auto"/>
          <w:sz w:val="18"/>
          <w:szCs w:val="22"/>
        </w:rPr>
        <w:t>Guncho</w:t>
      </w:r>
      <w:proofErr w:type="spellEnd"/>
      <w:r>
        <w:rPr>
          <w:rFonts w:asciiTheme="minorHAnsi" w:hAnsiTheme="minorHAnsi" w:cstheme="minorHAnsi"/>
          <w:color w:val="auto"/>
          <w:sz w:val="18"/>
          <w:szCs w:val="22"/>
        </w:rPr>
        <w:t xml:space="preserve">, m. R. A educação à distância e a biblioteca universitária. In: seminário de bibliotecas universitárias, 10., 1998, fortaleza. </w:t>
      </w:r>
      <w:r>
        <w:rPr>
          <w:rFonts w:asciiTheme="minorHAnsi" w:hAnsiTheme="minorHAnsi" w:cstheme="minorHAnsi"/>
          <w:b/>
          <w:bCs/>
          <w:color w:val="auto"/>
          <w:sz w:val="18"/>
          <w:szCs w:val="22"/>
        </w:rPr>
        <w:t xml:space="preserve">Anais </w:t>
      </w:r>
      <w:r>
        <w:rPr>
          <w:rFonts w:asciiTheme="minorHAnsi" w:hAnsiTheme="minorHAnsi" w:cstheme="minorHAnsi"/>
          <w:color w:val="auto"/>
          <w:sz w:val="18"/>
          <w:szCs w:val="22"/>
        </w:rPr>
        <w:t xml:space="preserve">[...]. Fortaleza: tec treina, 1998. 1 </w:t>
      </w:r>
      <w:proofErr w:type="spellStart"/>
      <w:r>
        <w:rPr>
          <w:rFonts w:asciiTheme="minorHAnsi" w:hAnsiTheme="minorHAnsi" w:cstheme="minorHAnsi"/>
          <w:color w:val="auto"/>
          <w:sz w:val="18"/>
          <w:szCs w:val="22"/>
        </w:rPr>
        <w:t>cd-rom</w:t>
      </w:r>
      <w:proofErr w:type="spellEnd"/>
      <w:r>
        <w:rPr>
          <w:rFonts w:asciiTheme="minorHAnsi" w:hAnsiTheme="minorHAnsi" w:cstheme="minorHAnsi"/>
          <w:color w:val="auto"/>
          <w:sz w:val="18"/>
          <w:szCs w:val="22"/>
        </w:rPr>
        <w:t>.</w:t>
      </w:r>
      <w:r>
        <w:rPr>
          <w:rFonts w:asciiTheme="minorHAnsi" w:hAnsiTheme="minorHAnsi" w:cstheme="minorHAnsi"/>
          <w:color w:val="FF0000"/>
          <w:sz w:val="18"/>
          <w:szCs w:val="22"/>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181FF8BB" w14:textId="77777777" w:rsidR="00235886" w:rsidRDefault="00235886" w:rsidP="00235886">
      <w:pPr>
        <w:spacing w:line="276" w:lineRule="auto"/>
        <w:jc w:val="both"/>
        <w:rPr>
          <w:rFonts w:asciiTheme="minorHAnsi" w:hAnsiTheme="minorHAnsi" w:cstheme="minorHAnsi"/>
          <w:b/>
          <w:bCs/>
          <w:sz w:val="20"/>
          <w:szCs w:val="20"/>
        </w:rPr>
      </w:pPr>
    </w:p>
    <w:p w14:paraId="1D95DA41"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 xml:space="preserve">2.3.6 Artigo de Periódicos </w:t>
      </w:r>
    </w:p>
    <w:p w14:paraId="18E2AB8F" w14:textId="77777777" w:rsidR="00235886" w:rsidRDefault="00235886" w:rsidP="00235886">
      <w:pPr>
        <w:pStyle w:val="Default"/>
        <w:spacing w:line="276" w:lineRule="auto"/>
        <w:rPr>
          <w:rFonts w:asciiTheme="minorHAnsi" w:hAnsiTheme="minorHAnsi" w:cstheme="minorHAnsi"/>
          <w:color w:val="auto"/>
          <w:sz w:val="16"/>
          <w:szCs w:val="18"/>
        </w:rPr>
      </w:pPr>
    </w:p>
    <w:p w14:paraId="4ADC4C6A"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COSTA, V. R. À margem da lei: o Programa Comunidade Solidária. </w:t>
      </w:r>
      <w:r>
        <w:rPr>
          <w:rFonts w:asciiTheme="minorHAnsi" w:hAnsiTheme="minorHAnsi" w:cstheme="minorHAnsi"/>
          <w:b/>
          <w:bCs/>
          <w:color w:val="auto"/>
          <w:sz w:val="18"/>
          <w:szCs w:val="18"/>
        </w:rPr>
        <w:t>Em Pauta</w:t>
      </w:r>
      <w:r>
        <w:rPr>
          <w:rFonts w:asciiTheme="minorHAnsi" w:hAnsiTheme="minorHAnsi" w:cstheme="minorHAnsi"/>
          <w:color w:val="auto"/>
          <w:sz w:val="18"/>
          <w:szCs w:val="18"/>
        </w:rPr>
        <w:t xml:space="preserve">: revista da Faculdade de Serviço Social da UERJ, Rio de Janeiro, n. 12, p. 131-148, 1998.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06C5295" w14:textId="77777777" w:rsidR="00235886" w:rsidRDefault="00235886" w:rsidP="00235886">
      <w:pPr>
        <w:jc w:val="both"/>
        <w:rPr>
          <w:rFonts w:asciiTheme="minorHAnsi" w:hAnsiTheme="minorHAnsi" w:cstheme="minorHAnsi"/>
          <w:sz w:val="18"/>
        </w:rPr>
      </w:pPr>
    </w:p>
    <w:p w14:paraId="56A8C9F6" w14:textId="77777777" w:rsidR="00235886" w:rsidRDefault="00235886" w:rsidP="00235886">
      <w:pPr>
        <w:rPr>
          <w:rFonts w:asciiTheme="minorHAnsi" w:hAnsiTheme="minorHAnsi" w:cstheme="minorHAnsi"/>
          <w:color w:val="FF0000"/>
          <w:sz w:val="18"/>
          <w:szCs w:val="20"/>
        </w:rPr>
      </w:pPr>
      <w:r>
        <w:rPr>
          <w:rFonts w:asciiTheme="minorHAnsi" w:hAnsiTheme="minorHAnsi" w:cstheme="minorHAnsi"/>
          <w:sz w:val="18"/>
        </w:rPr>
        <w:t xml:space="preserve">GUIMARÃES, Solange T. de Lima. Nas Trilhas da Qualidade: algumas ideias, visões e conceitos sobre qualidade ambiental e de vida..., </w:t>
      </w:r>
      <w:r>
        <w:rPr>
          <w:rFonts w:asciiTheme="minorHAnsi" w:hAnsiTheme="minorHAnsi" w:cstheme="minorHAnsi"/>
          <w:b/>
          <w:sz w:val="18"/>
        </w:rPr>
        <w:t>Revista GEOSUL</w:t>
      </w:r>
      <w:r>
        <w:rPr>
          <w:rFonts w:asciiTheme="minorHAnsi" w:hAnsiTheme="minorHAnsi" w:cstheme="minorHAnsi"/>
          <w:sz w:val="18"/>
        </w:rPr>
        <w:t xml:space="preserve">, UFSC, Florianópolis, n.40, p. 7-26, 2005. Disponível em: &lt;http://www.cultiva.org.br/pdf/qualidade_ambiental_e_da_vida.pdf&gt; Acesso em: 15 jan.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458C62D" w14:textId="77777777" w:rsidR="00235886" w:rsidRDefault="00235886" w:rsidP="00235886">
      <w:pPr>
        <w:spacing w:line="276" w:lineRule="auto"/>
        <w:rPr>
          <w:rFonts w:asciiTheme="minorHAnsi" w:hAnsiTheme="minorHAnsi" w:cstheme="minorHAnsi"/>
          <w:sz w:val="16"/>
        </w:rPr>
      </w:pPr>
    </w:p>
    <w:p w14:paraId="7CB76930"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2.3.7 Artigo de Jornal</w:t>
      </w:r>
    </w:p>
    <w:p w14:paraId="234B4329" w14:textId="77777777" w:rsidR="00235886" w:rsidRDefault="00235886" w:rsidP="00235886">
      <w:pPr>
        <w:spacing w:line="276" w:lineRule="auto"/>
        <w:jc w:val="both"/>
        <w:rPr>
          <w:rFonts w:asciiTheme="minorHAnsi" w:hAnsiTheme="minorHAnsi" w:cstheme="minorHAnsi"/>
          <w:b/>
          <w:bCs/>
          <w:sz w:val="20"/>
          <w:szCs w:val="20"/>
        </w:rPr>
      </w:pPr>
    </w:p>
    <w:p w14:paraId="195C44F4"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OTTA, Lu Aiko. Parcela do tesouro nos empréstimos do BNDES cresce 566 % em oito anos. </w:t>
      </w:r>
      <w:r>
        <w:rPr>
          <w:rFonts w:asciiTheme="minorHAnsi" w:hAnsiTheme="minorHAnsi" w:cstheme="minorHAnsi"/>
          <w:b/>
          <w:bCs/>
          <w:color w:val="auto"/>
          <w:sz w:val="18"/>
          <w:szCs w:val="18"/>
        </w:rPr>
        <w:t>O Estado de S. Paulo</w:t>
      </w:r>
      <w:r>
        <w:rPr>
          <w:rFonts w:asciiTheme="minorHAnsi" w:hAnsiTheme="minorHAnsi" w:cstheme="minorHAnsi"/>
          <w:color w:val="auto"/>
          <w:sz w:val="18"/>
          <w:szCs w:val="18"/>
        </w:rPr>
        <w:t xml:space="preserve">, São Paulo, ano 131, n. 42656, 1 ago. 2010. Economia &amp; Negócios, p. B1.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3CDFBF1" w14:textId="77777777" w:rsidR="00235886" w:rsidRDefault="00235886" w:rsidP="00235886">
      <w:pPr>
        <w:pStyle w:val="Default"/>
        <w:rPr>
          <w:rFonts w:asciiTheme="minorHAnsi" w:hAnsiTheme="minorHAnsi" w:cstheme="minorHAnsi"/>
          <w:color w:val="auto"/>
          <w:sz w:val="20"/>
          <w:szCs w:val="18"/>
        </w:rPr>
      </w:pPr>
    </w:p>
    <w:p w14:paraId="104701FA" w14:textId="77777777" w:rsidR="00235886" w:rsidRDefault="00235886" w:rsidP="00235886">
      <w:pPr>
        <w:pStyle w:val="Default"/>
        <w:rPr>
          <w:rFonts w:asciiTheme="minorHAnsi" w:hAnsiTheme="minorHAnsi" w:cstheme="minorHAnsi"/>
          <w:color w:val="auto"/>
          <w:sz w:val="16"/>
          <w:szCs w:val="18"/>
        </w:rPr>
      </w:pPr>
      <w:r>
        <w:rPr>
          <w:rFonts w:asciiTheme="minorHAnsi" w:hAnsiTheme="minorHAnsi" w:cstheme="minorHAnsi"/>
          <w:color w:val="auto"/>
          <w:sz w:val="18"/>
          <w:szCs w:val="18"/>
        </w:rPr>
        <w:t xml:space="preserve">VERÍSSIMO, L. F. Um gosto pela ironia. </w:t>
      </w:r>
      <w:r>
        <w:rPr>
          <w:rFonts w:asciiTheme="minorHAnsi" w:hAnsiTheme="minorHAnsi" w:cstheme="minorHAnsi"/>
          <w:b/>
          <w:bCs/>
          <w:color w:val="auto"/>
          <w:sz w:val="18"/>
          <w:szCs w:val="18"/>
        </w:rPr>
        <w:t>Zero Hora</w:t>
      </w:r>
      <w:r>
        <w:rPr>
          <w:rFonts w:asciiTheme="minorHAnsi" w:hAnsiTheme="minorHAnsi" w:cstheme="minorHAnsi"/>
          <w:color w:val="auto"/>
          <w:sz w:val="18"/>
          <w:szCs w:val="18"/>
        </w:rPr>
        <w:t>, Porto Alegre, ano 47, n. 16.414, p. 2, 12 ago. 2010. Disponível em: http://www.clicrbs.com.br/zerohora/jsp/default.jspx?uf=1&amp;action=flip. Acesso em: 12 ago. 2010.</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0F239ADB"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63F87E86"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4F1AD902"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2.3.8 Documento jurídico</w:t>
      </w:r>
    </w:p>
    <w:p w14:paraId="54040501" w14:textId="77777777" w:rsidR="00235886" w:rsidRDefault="00235886" w:rsidP="00235886">
      <w:pPr>
        <w:spacing w:line="276" w:lineRule="auto"/>
        <w:jc w:val="both"/>
        <w:rPr>
          <w:rFonts w:asciiTheme="minorHAnsi" w:hAnsiTheme="minorHAnsi" w:cstheme="minorHAnsi"/>
          <w:bCs/>
          <w:sz w:val="22"/>
          <w:szCs w:val="20"/>
        </w:rPr>
      </w:pPr>
    </w:p>
    <w:p w14:paraId="3940EB0E"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2.3.8.1 Constituição</w:t>
      </w:r>
    </w:p>
    <w:p w14:paraId="0A863CF3" w14:textId="77777777" w:rsidR="00235886" w:rsidRDefault="00235886" w:rsidP="00235886">
      <w:pPr>
        <w:spacing w:line="276" w:lineRule="auto"/>
        <w:jc w:val="both"/>
        <w:rPr>
          <w:rFonts w:asciiTheme="minorHAnsi" w:hAnsiTheme="minorHAnsi" w:cstheme="minorHAnsi"/>
          <w:sz w:val="20"/>
          <w:szCs w:val="20"/>
        </w:rPr>
      </w:pPr>
    </w:p>
    <w:p w14:paraId="5ADCE6FB" w14:textId="77777777" w:rsidR="00235886" w:rsidRDefault="00235886" w:rsidP="00235886">
      <w:pPr>
        <w:pStyle w:val="PargrafodaLista"/>
        <w:spacing w:after="0" w:line="240" w:lineRule="auto"/>
        <w:ind w:left="0"/>
        <w:rPr>
          <w:rFonts w:asciiTheme="minorHAnsi" w:hAnsiTheme="minorHAnsi" w:cstheme="minorHAnsi"/>
          <w:sz w:val="18"/>
          <w:szCs w:val="18"/>
        </w:rPr>
      </w:pPr>
      <w:r>
        <w:rPr>
          <w:rFonts w:asciiTheme="minorHAnsi" w:hAnsiTheme="minorHAnsi" w:cstheme="minorHAnsi"/>
          <w:sz w:val="18"/>
          <w:szCs w:val="18"/>
        </w:rPr>
        <w:t xml:space="preserve">BRASIL. [Constituição (1988)]. </w:t>
      </w:r>
      <w:r>
        <w:rPr>
          <w:rFonts w:asciiTheme="minorHAnsi" w:hAnsiTheme="minorHAnsi" w:cstheme="minorHAnsi"/>
          <w:b/>
          <w:bCs/>
          <w:sz w:val="18"/>
          <w:szCs w:val="18"/>
        </w:rPr>
        <w:t>Constituição da República Federativa do Brasil de 1988</w:t>
      </w:r>
      <w:r>
        <w:rPr>
          <w:rFonts w:asciiTheme="minorHAnsi" w:hAnsiTheme="minorHAnsi" w:cstheme="minorHAnsi"/>
          <w:sz w:val="18"/>
          <w:szCs w:val="18"/>
        </w:rPr>
        <w:t xml:space="preserve">. Brasília, DF: Presidência da República, [2016]. Disponível em: http://www.planalto.gov.br/ccivil_03/Constituicao/Constituiçao.htm. Acesso em: 10 dez.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7960791" w14:textId="77777777" w:rsidR="00235886" w:rsidRDefault="00235886" w:rsidP="00235886">
      <w:pPr>
        <w:pStyle w:val="PargrafodaLista"/>
        <w:spacing w:after="0"/>
        <w:ind w:left="0"/>
        <w:jc w:val="both"/>
        <w:rPr>
          <w:rFonts w:asciiTheme="minorHAnsi" w:hAnsiTheme="minorHAnsi" w:cstheme="minorHAnsi"/>
          <w:sz w:val="20"/>
          <w:szCs w:val="20"/>
        </w:rPr>
      </w:pPr>
    </w:p>
    <w:p w14:paraId="01AD4475"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 xml:space="preserve">2.3.8.2 Leis e Decretos </w:t>
      </w:r>
    </w:p>
    <w:p w14:paraId="6F27FCDD" w14:textId="77777777" w:rsidR="00235886" w:rsidRDefault="00235886" w:rsidP="00235886">
      <w:pPr>
        <w:spacing w:line="276" w:lineRule="auto"/>
        <w:rPr>
          <w:rFonts w:asciiTheme="minorHAnsi" w:hAnsiTheme="minorHAnsi" w:cstheme="minorHAnsi"/>
          <w:sz w:val="18"/>
          <w:szCs w:val="18"/>
        </w:rPr>
      </w:pPr>
    </w:p>
    <w:p w14:paraId="6C1CAB9D" w14:textId="77777777" w:rsidR="00235886" w:rsidRDefault="00235886" w:rsidP="00235886">
      <w:pPr>
        <w:rPr>
          <w:rFonts w:asciiTheme="minorHAnsi" w:hAnsiTheme="minorHAnsi" w:cstheme="minorHAnsi"/>
          <w:sz w:val="16"/>
          <w:szCs w:val="18"/>
        </w:rPr>
      </w:pPr>
      <w:r>
        <w:rPr>
          <w:rFonts w:asciiTheme="minorHAnsi" w:hAnsiTheme="minorHAnsi" w:cstheme="minorHAnsi"/>
          <w:sz w:val="18"/>
          <w:szCs w:val="18"/>
        </w:rPr>
        <w:t xml:space="preserve">BRASIL. Lei nº 10.406, de 10 de janeiro de 2002. Institui o Código Civil. </w:t>
      </w:r>
      <w:r>
        <w:rPr>
          <w:rFonts w:asciiTheme="minorHAnsi" w:hAnsiTheme="minorHAnsi" w:cstheme="minorHAnsi"/>
          <w:b/>
          <w:bCs/>
          <w:sz w:val="18"/>
          <w:szCs w:val="18"/>
        </w:rPr>
        <w:t>Diário Oficial da União</w:t>
      </w:r>
      <w:r>
        <w:rPr>
          <w:rFonts w:asciiTheme="minorHAnsi" w:hAnsiTheme="minorHAnsi" w:cstheme="minorHAnsi"/>
          <w:sz w:val="18"/>
          <w:szCs w:val="18"/>
        </w:rPr>
        <w:t xml:space="preserve">: seção 1, Brasília, DF, ano 139, n. 8, p. 1-74, 11 jan. 2002. PL 634/1975.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2F08439" w14:textId="77777777" w:rsidR="00235886" w:rsidRDefault="00235886" w:rsidP="00235886">
      <w:pPr>
        <w:rPr>
          <w:rFonts w:asciiTheme="minorHAnsi" w:hAnsiTheme="minorHAnsi" w:cstheme="minorHAnsi"/>
          <w:sz w:val="16"/>
          <w:szCs w:val="18"/>
        </w:rPr>
      </w:pPr>
    </w:p>
    <w:p w14:paraId="000D3EA0"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CURITIBA. </w:t>
      </w:r>
      <w:r>
        <w:rPr>
          <w:rFonts w:asciiTheme="minorHAnsi" w:hAnsiTheme="minorHAnsi" w:cstheme="minorHAnsi"/>
          <w:b/>
          <w:bCs/>
          <w:color w:val="auto"/>
          <w:sz w:val="18"/>
          <w:szCs w:val="18"/>
        </w:rPr>
        <w:t>Lei nº 12.092, de 21 de dezembro de 2006</w:t>
      </w:r>
      <w:r>
        <w:rPr>
          <w:rFonts w:asciiTheme="minorHAnsi" w:hAnsiTheme="minorHAnsi" w:cstheme="minorHAnsi"/>
          <w:color w:val="auto"/>
          <w:sz w:val="18"/>
          <w:szCs w:val="18"/>
        </w:rPr>
        <w:t>. Estima a receita e fixa a despesa do município de Curitiba para o exercício financeiro de 2007. Curitiba: Câmara Municipal, [2007]. Disponível em: http://domino.cmc.pr.gov.br/contlei.nsf/98454e416897038b052568fc004fc180/e5df879ac6353e7f032572800061df72. Acesso em: 22 mar. 2007.</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17283148" w14:textId="77777777" w:rsidR="00235886" w:rsidRDefault="00235886" w:rsidP="00235886">
      <w:pPr>
        <w:pStyle w:val="PargrafodaLista"/>
        <w:spacing w:after="0"/>
        <w:ind w:left="0" w:firstLine="567"/>
        <w:jc w:val="both"/>
        <w:rPr>
          <w:rFonts w:asciiTheme="minorHAnsi" w:hAnsiTheme="minorHAnsi" w:cstheme="minorHAnsi"/>
          <w:sz w:val="20"/>
          <w:szCs w:val="20"/>
        </w:rPr>
      </w:pPr>
    </w:p>
    <w:p w14:paraId="7BF750A0"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 xml:space="preserve">2.3.8.3 Jurisprudência (inclui acórdão, decisão interlocutória, despacho, sentença, súmula, entre outros) </w:t>
      </w:r>
    </w:p>
    <w:p w14:paraId="59DCFDD5" w14:textId="77777777" w:rsidR="00235886" w:rsidRDefault="00235886" w:rsidP="00235886">
      <w:pPr>
        <w:pStyle w:val="Default"/>
        <w:spacing w:line="276" w:lineRule="auto"/>
        <w:rPr>
          <w:rFonts w:asciiTheme="minorHAnsi" w:hAnsiTheme="minorHAnsi" w:cstheme="minorHAnsi"/>
          <w:color w:val="auto"/>
        </w:rPr>
      </w:pPr>
    </w:p>
    <w:p w14:paraId="0E02B7D0" w14:textId="77777777" w:rsidR="00235886" w:rsidRDefault="00235886" w:rsidP="00235886">
      <w:pPr>
        <w:rPr>
          <w:rFonts w:asciiTheme="minorHAnsi" w:hAnsiTheme="minorHAnsi" w:cstheme="minorHAnsi"/>
          <w:sz w:val="20"/>
          <w:szCs w:val="20"/>
        </w:rPr>
      </w:pPr>
      <w:r>
        <w:rPr>
          <w:rFonts w:asciiTheme="minorHAnsi" w:hAnsiTheme="minorHAnsi" w:cstheme="minorHAnsi"/>
          <w:sz w:val="18"/>
          <w:szCs w:val="18"/>
        </w:rPr>
        <w:t xml:space="preserve">BRASIL. Supremo Tribunal Federal (2. Turma). </w:t>
      </w:r>
      <w:r>
        <w:rPr>
          <w:rFonts w:asciiTheme="minorHAnsi" w:hAnsiTheme="minorHAnsi" w:cstheme="minorHAnsi"/>
          <w:b/>
          <w:bCs/>
          <w:sz w:val="18"/>
          <w:szCs w:val="18"/>
        </w:rPr>
        <w:t>Recurso Extraordinário 313060/SP</w:t>
      </w:r>
      <w:r>
        <w:rPr>
          <w:rFonts w:asciiTheme="minorHAnsi" w:hAnsiTheme="minorHAnsi" w:cstheme="minorHAnsi"/>
          <w:sz w:val="18"/>
          <w:szCs w:val="18"/>
        </w:rPr>
        <w:t xml:space="preserve">. Leis 10.927/91 e 11.262 do município de São Paulo. Seguro obrigatório contra furto e roubo de automóveis. Shopping centers, lojas de departamento, supermercados e empresas com estacionamento para mais de cinquenta veículos. Inconstitucionalidade. Recorrente: Banco do Estado de São Paulo S/A – BANESPA. Recorrido: Município de São Paulo. Relatora: Min. Ellen Gracie, 29 de novembro de 2005. Disponível em: http://redir.stf.jus.br/paginadorpub/paginador.jsp?docTP=AC&amp;docID=260670. Acesso em: 19 ago. 2011.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19525B77" w14:textId="77777777" w:rsidR="00235886" w:rsidRDefault="00235886" w:rsidP="00235886">
      <w:pPr>
        <w:spacing w:line="276" w:lineRule="auto"/>
        <w:jc w:val="both"/>
        <w:rPr>
          <w:rFonts w:asciiTheme="minorHAnsi" w:hAnsiTheme="minorHAnsi" w:cstheme="minorHAnsi"/>
          <w:sz w:val="20"/>
          <w:szCs w:val="20"/>
        </w:rPr>
      </w:pPr>
    </w:p>
    <w:p w14:paraId="078BA0DA" w14:textId="77777777" w:rsidR="00235886" w:rsidRDefault="00235886" w:rsidP="00235886">
      <w:pPr>
        <w:autoSpaceDE w:val="0"/>
        <w:autoSpaceDN w:val="0"/>
        <w:adjustRightInd w:val="0"/>
        <w:spacing w:line="276" w:lineRule="auto"/>
        <w:ind w:firstLine="851"/>
        <w:jc w:val="both"/>
        <w:rPr>
          <w:rFonts w:asciiTheme="minorHAnsi" w:hAnsiTheme="minorHAnsi" w:cstheme="minorHAnsi"/>
          <w:sz w:val="18"/>
        </w:rPr>
      </w:pPr>
    </w:p>
    <w:p w14:paraId="464F2E47" w14:textId="77777777" w:rsidR="008B4CF6" w:rsidRPr="00DD5885" w:rsidRDefault="008B4CF6" w:rsidP="00235886">
      <w:pPr>
        <w:pStyle w:val="Default"/>
        <w:numPr>
          <w:ilvl w:val="1"/>
          <w:numId w:val="31"/>
        </w:numPr>
        <w:rPr>
          <w:rFonts w:asciiTheme="minorHAnsi" w:hAnsiTheme="minorHAnsi" w:cstheme="minorHAnsi"/>
          <w:sz w:val="18"/>
        </w:rPr>
      </w:pPr>
    </w:p>
    <w:sectPr w:rsidR="008B4CF6" w:rsidRPr="00DD5885" w:rsidSect="00B82BC4">
      <w:footerReference w:type="default" r:id="rId11"/>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55A73" w14:textId="77777777" w:rsidR="00293475" w:rsidRDefault="00293475">
      <w:r>
        <w:separator/>
      </w:r>
    </w:p>
  </w:endnote>
  <w:endnote w:type="continuationSeparator" w:id="0">
    <w:p w14:paraId="42F839DD" w14:textId="77777777" w:rsidR="00293475" w:rsidRDefault="00293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333F" w14:textId="77777777" w:rsidR="00293475" w:rsidRDefault="00293475">
      <w:r>
        <w:separator/>
      </w:r>
    </w:p>
  </w:footnote>
  <w:footnote w:type="continuationSeparator" w:id="0">
    <w:p w14:paraId="63E96319" w14:textId="77777777" w:rsidR="00293475" w:rsidRDefault="002934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B65F52"/>
    <w:multiLevelType w:val="hybridMultilevel"/>
    <w:tmpl w:val="D6180816"/>
    <w:lvl w:ilvl="0" w:tplc="685276F4">
      <w:numFmt w:val="bullet"/>
      <w:lvlText w:val=""/>
      <w:lvlJc w:val="left"/>
      <w:pPr>
        <w:ind w:left="1140" w:hanging="420"/>
      </w:pPr>
      <w:rPr>
        <w:rFonts w:ascii="Symbol" w:eastAsia="Times New Roman" w:hAnsi="Symbol" w:cs="Times New Roman" w:hint="default"/>
        <w:color w:val="212529"/>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A274829"/>
    <w:multiLevelType w:val="multilevel"/>
    <w:tmpl w:val="014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1"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BA25F4"/>
    <w:multiLevelType w:val="hybridMultilevel"/>
    <w:tmpl w:val="939681C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9"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2"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7"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8"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8"/>
  </w:num>
  <w:num w:numId="2" w16cid:durableId="1150172096">
    <w:abstractNumId w:val="37"/>
  </w:num>
  <w:num w:numId="3" w16cid:durableId="308749638">
    <w:abstractNumId w:val="34"/>
  </w:num>
  <w:num w:numId="4" w16cid:durableId="1448308184">
    <w:abstractNumId w:val="2"/>
  </w:num>
  <w:num w:numId="5" w16cid:durableId="1489126765">
    <w:abstractNumId w:val="21"/>
  </w:num>
  <w:num w:numId="6" w16cid:durableId="461702861">
    <w:abstractNumId w:val="25"/>
  </w:num>
  <w:num w:numId="7" w16cid:durableId="62870194">
    <w:abstractNumId w:val="3"/>
  </w:num>
  <w:num w:numId="8" w16cid:durableId="1112363765">
    <w:abstractNumId w:val="27"/>
  </w:num>
  <w:num w:numId="9" w16cid:durableId="1188638851">
    <w:abstractNumId w:val="20"/>
  </w:num>
  <w:num w:numId="10" w16cid:durableId="1158419422">
    <w:abstractNumId w:val="31"/>
  </w:num>
  <w:num w:numId="11" w16cid:durableId="1065882867">
    <w:abstractNumId w:val="7"/>
  </w:num>
  <w:num w:numId="12" w16cid:durableId="809443800">
    <w:abstractNumId w:val="0"/>
  </w:num>
  <w:num w:numId="13" w16cid:durableId="1259949212">
    <w:abstractNumId w:val="8"/>
  </w:num>
  <w:num w:numId="14" w16cid:durableId="1541892963">
    <w:abstractNumId w:val="36"/>
  </w:num>
  <w:num w:numId="15" w16cid:durableId="1507091464">
    <w:abstractNumId w:val="14"/>
  </w:num>
  <w:num w:numId="16" w16cid:durableId="1091052097">
    <w:abstractNumId w:val="11"/>
  </w:num>
  <w:num w:numId="17" w16cid:durableId="479689522">
    <w:abstractNumId w:val="24"/>
  </w:num>
  <w:num w:numId="18" w16cid:durableId="1654218481">
    <w:abstractNumId w:val="18"/>
  </w:num>
  <w:num w:numId="19" w16cid:durableId="1022165895">
    <w:abstractNumId w:val="9"/>
  </w:num>
  <w:num w:numId="20" w16cid:durableId="1691176585">
    <w:abstractNumId w:val="10"/>
  </w:num>
  <w:num w:numId="21" w16cid:durableId="1497652694">
    <w:abstractNumId w:val="22"/>
  </w:num>
  <w:num w:numId="22" w16cid:durableId="1423185084">
    <w:abstractNumId w:val="30"/>
  </w:num>
  <w:num w:numId="23" w16cid:durableId="376468339">
    <w:abstractNumId w:val="19"/>
  </w:num>
  <w:num w:numId="24" w16cid:durableId="1692610512">
    <w:abstractNumId w:val="32"/>
  </w:num>
  <w:num w:numId="25" w16cid:durableId="1447508522">
    <w:abstractNumId w:val="6"/>
  </w:num>
  <w:num w:numId="26" w16cid:durableId="405491070">
    <w:abstractNumId w:val="1"/>
  </w:num>
  <w:num w:numId="27" w16cid:durableId="754546481">
    <w:abstractNumId w:val="39"/>
  </w:num>
  <w:num w:numId="28" w16cid:durableId="1744907169">
    <w:abstractNumId w:val="5"/>
  </w:num>
  <w:num w:numId="29" w16cid:durableId="530728914">
    <w:abstractNumId w:val="33"/>
  </w:num>
  <w:num w:numId="30" w16cid:durableId="1703937641">
    <w:abstractNumId w:val="35"/>
  </w:num>
  <w:num w:numId="31" w16cid:durableId="402608579">
    <w:abstractNumId w:val="12"/>
  </w:num>
  <w:num w:numId="32" w16cid:durableId="358629864">
    <w:abstractNumId w:val="17"/>
  </w:num>
  <w:num w:numId="33" w16cid:durableId="1161432411">
    <w:abstractNumId w:val="29"/>
  </w:num>
  <w:num w:numId="34" w16cid:durableId="393621299">
    <w:abstractNumId w:val="38"/>
  </w:num>
  <w:num w:numId="35" w16cid:durableId="1126434043">
    <w:abstractNumId w:val="26"/>
  </w:num>
  <w:num w:numId="36" w16cid:durableId="1012301470">
    <w:abstractNumId w:val="13"/>
  </w:num>
  <w:num w:numId="37" w16cid:durableId="1695423413">
    <w:abstractNumId w:val="16"/>
  </w:num>
  <w:num w:numId="38" w16cid:durableId="208032326">
    <w:abstractNumId w:val="15"/>
  </w:num>
  <w:num w:numId="39" w16cid:durableId="1199777976">
    <w:abstractNumId w:val="23"/>
  </w:num>
  <w:num w:numId="40" w16cid:durableId="1198087051">
    <w:abstractNumId w:val="4"/>
  </w:num>
  <w:num w:numId="41" w16cid:durableId="664548330">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24607053">
    <w:abstractNumId w:val="1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09127847">
    <w:abstractNumId w:val="3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89228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proofState w:spelling="clean" w:grammar="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24269"/>
    <w:rsid w:val="000414E8"/>
    <w:rsid w:val="00046AB6"/>
    <w:rsid w:val="0005777C"/>
    <w:rsid w:val="00063038"/>
    <w:rsid w:val="00095E46"/>
    <w:rsid w:val="000A6B80"/>
    <w:rsid w:val="000A6F41"/>
    <w:rsid w:val="000A72DE"/>
    <w:rsid w:val="000C4183"/>
    <w:rsid w:val="000E1DFF"/>
    <w:rsid w:val="000E2D73"/>
    <w:rsid w:val="000F16D0"/>
    <w:rsid w:val="000F2E32"/>
    <w:rsid w:val="000F3D59"/>
    <w:rsid w:val="001123A7"/>
    <w:rsid w:val="001138E0"/>
    <w:rsid w:val="001147CC"/>
    <w:rsid w:val="00120A4E"/>
    <w:rsid w:val="00127565"/>
    <w:rsid w:val="00127C73"/>
    <w:rsid w:val="001675B9"/>
    <w:rsid w:val="00167CB2"/>
    <w:rsid w:val="00191522"/>
    <w:rsid w:val="001B2486"/>
    <w:rsid w:val="001B3129"/>
    <w:rsid w:val="001D2061"/>
    <w:rsid w:val="001D5941"/>
    <w:rsid w:val="001E20FC"/>
    <w:rsid w:val="001F3BC5"/>
    <w:rsid w:val="001F62B8"/>
    <w:rsid w:val="001F6D68"/>
    <w:rsid w:val="001F74CA"/>
    <w:rsid w:val="00200951"/>
    <w:rsid w:val="00201A0B"/>
    <w:rsid w:val="00202520"/>
    <w:rsid w:val="00223899"/>
    <w:rsid w:val="00224126"/>
    <w:rsid w:val="00230897"/>
    <w:rsid w:val="00231461"/>
    <w:rsid w:val="00235886"/>
    <w:rsid w:val="002407C1"/>
    <w:rsid w:val="00261CD9"/>
    <w:rsid w:val="00264FC4"/>
    <w:rsid w:val="00271EBF"/>
    <w:rsid w:val="00273E9A"/>
    <w:rsid w:val="00284807"/>
    <w:rsid w:val="002867F3"/>
    <w:rsid w:val="00293475"/>
    <w:rsid w:val="00297E83"/>
    <w:rsid w:val="002A0031"/>
    <w:rsid w:val="002A170C"/>
    <w:rsid w:val="002A686B"/>
    <w:rsid w:val="002C09E9"/>
    <w:rsid w:val="002D4CA1"/>
    <w:rsid w:val="002F2EF7"/>
    <w:rsid w:val="0031360D"/>
    <w:rsid w:val="00326E56"/>
    <w:rsid w:val="00327944"/>
    <w:rsid w:val="00341D1F"/>
    <w:rsid w:val="00362DDE"/>
    <w:rsid w:val="00362E84"/>
    <w:rsid w:val="00363C90"/>
    <w:rsid w:val="003730F8"/>
    <w:rsid w:val="0037371D"/>
    <w:rsid w:val="003800A6"/>
    <w:rsid w:val="003B5837"/>
    <w:rsid w:val="003E49D5"/>
    <w:rsid w:val="003E782A"/>
    <w:rsid w:val="003F0D31"/>
    <w:rsid w:val="003F1F0C"/>
    <w:rsid w:val="003F3012"/>
    <w:rsid w:val="003F4883"/>
    <w:rsid w:val="00405800"/>
    <w:rsid w:val="0041522A"/>
    <w:rsid w:val="00426719"/>
    <w:rsid w:val="0043144A"/>
    <w:rsid w:val="00440513"/>
    <w:rsid w:val="00442E22"/>
    <w:rsid w:val="00445DE1"/>
    <w:rsid w:val="00457C7E"/>
    <w:rsid w:val="00477E51"/>
    <w:rsid w:val="004819E9"/>
    <w:rsid w:val="00494B89"/>
    <w:rsid w:val="00496054"/>
    <w:rsid w:val="004A17BD"/>
    <w:rsid w:val="004A4FC3"/>
    <w:rsid w:val="004A6EBA"/>
    <w:rsid w:val="004A70CB"/>
    <w:rsid w:val="004B1806"/>
    <w:rsid w:val="004C43E6"/>
    <w:rsid w:val="004E0028"/>
    <w:rsid w:val="004E5D19"/>
    <w:rsid w:val="00506622"/>
    <w:rsid w:val="00517648"/>
    <w:rsid w:val="00521E49"/>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E648F"/>
    <w:rsid w:val="005F34A0"/>
    <w:rsid w:val="00607097"/>
    <w:rsid w:val="00622DC2"/>
    <w:rsid w:val="00624AE5"/>
    <w:rsid w:val="00630D2E"/>
    <w:rsid w:val="006366BC"/>
    <w:rsid w:val="00653C27"/>
    <w:rsid w:val="00666AFA"/>
    <w:rsid w:val="00674FAE"/>
    <w:rsid w:val="0067630F"/>
    <w:rsid w:val="00680E2C"/>
    <w:rsid w:val="00681ABF"/>
    <w:rsid w:val="00682D0D"/>
    <w:rsid w:val="00682DC9"/>
    <w:rsid w:val="0068594F"/>
    <w:rsid w:val="00687B33"/>
    <w:rsid w:val="00693C5D"/>
    <w:rsid w:val="00695742"/>
    <w:rsid w:val="00695E13"/>
    <w:rsid w:val="006A00E2"/>
    <w:rsid w:val="006A3003"/>
    <w:rsid w:val="006B0D3D"/>
    <w:rsid w:val="006B7364"/>
    <w:rsid w:val="006C0DB4"/>
    <w:rsid w:val="006C358E"/>
    <w:rsid w:val="006E048A"/>
    <w:rsid w:val="006E7616"/>
    <w:rsid w:val="006F18B0"/>
    <w:rsid w:val="00700A42"/>
    <w:rsid w:val="00721BE8"/>
    <w:rsid w:val="007347D1"/>
    <w:rsid w:val="00757A25"/>
    <w:rsid w:val="007722E0"/>
    <w:rsid w:val="007774CE"/>
    <w:rsid w:val="00780E64"/>
    <w:rsid w:val="00783943"/>
    <w:rsid w:val="00786157"/>
    <w:rsid w:val="00791C37"/>
    <w:rsid w:val="00793C56"/>
    <w:rsid w:val="007B243F"/>
    <w:rsid w:val="007C0FC3"/>
    <w:rsid w:val="007C1ADF"/>
    <w:rsid w:val="007C1B96"/>
    <w:rsid w:val="007E0711"/>
    <w:rsid w:val="007F1C9A"/>
    <w:rsid w:val="00801EA0"/>
    <w:rsid w:val="00813611"/>
    <w:rsid w:val="00815495"/>
    <w:rsid w:val="008174A8"/>
    <w:rsid w:val="00831914"/>
    <w:rsid w:val="008334ED"/>
    <w:rsid w:val="00843BC1"/>
    <w:rsid w:val="00846D63"/>
    <w:rsid w:val="00860638"/>
    <w:rsid w:val="00872B3A"/>
    <w:rsid w:val="00880CB3"/>
    <w:rsid w:val="008917DA"/>
    <w:rsid w:val="00895B21"/>
    <w:rsid w:val="00895DCE"/>
    <w:rsid w:val="00897DDF"/>
    <w:rsid w:val="008A313F"/>
    <w:rsid w:val="008A6527"/>
    <w:rsid w:val="008B38B0"/>
    <w:rsid w:val="008B4230"/>
    <w:rsid w:val="008B4CF6"/>
    <w:rsid w:val="008C541A"/>
    <w:rsid w:val="00905E02"/>
    <w:rsid w:val="0094519B"/>
    <w:rsid w:val="00947EED"/>
    <w:rsid w:val="00962533"/>
    <w:rsid w:val="0097119C"/>
    <w:rsid w:val="0097448C"/>
    <w:rsid w:val="00974E35"/>
    <w:rsid w:val="00980FA7"/>
    <w:rsid w:val="009A0CC3"/>
    <w:rsid w:val="009A1200"/>
    <w:rsid w:val="009B006A"/>
    <w:rsid w:val="009D4E5E"/>
    <w:rsid w:val="009E11AF"/>
    <w:rsid w:val="009E2AAF"/>
    <w:rsid w:val="009F3725"/>
    <w:rsid w:val="009F786E"/>
    <w:rsid w:val="00A01F45"/>
    <w:rsid w:val="00A15D73"/>
    <w:rsid w:val="00A279D3"/>
    <w:rsid w:val="00A3111E"/>
    <w:rsid w:val="00A36F5B"/>
    <w:rsid w:val="00A378F9"/>
    <w:rsid w:val="00A42870"/>
    <w:rsid w:val="00A45B64"/>
    <w:rsid w:val="00A50241"/>
    <w:rsid w:val="00A51777"/>
    <w:rsid w:val="00A56B54"/>
    <w:rsid w:val="00A606E6"/>
    <w:rsid w:val="00A60E78"/>
    <w:rsid w:val="00A61767"/>
    <w:rsid w:val="00A621D7"/>
    <w:rsid w:val="00A701BD"/>
    <w:rsid w:val="00A83DE6"/>
    <w:rsid w:val="00A9462A"/>
    <w:rsid w:val="00A95E7E"/>
    <w:rsid w:val="00AA3317"/>
    <w:rsid w:val="00AD15DA"/>
    <w:rsid w:val="00AE4865"/>
    <w:rsid w:val="00AE6655"/>
    <w:rsid w:val="00AF2DDA"/>
    <w:rsid w:val="00B01BC4"/>
    <w:rsid w:val="00B033CB"/>
    <w:rsid w:val="00B05CD8"/>
    <w:rsid w:val="00B06A2D"/>
    <w:rsid w:val="00B074FA"/>
    <w:rsid w:val="00B10974"/>
    <w:rsid w:val="00B12650"/>
    <w:rsid w:val="00B247D4"/>
    <w:rsid w:val="00B35681"/>
    <w:rsid w:val="00B400F6"/>
    <w:rsid w:val="00B41B00"/>
    <w:rsid w:val="00B43077"/>
    <w:rsid w:val="00B47196"/>
    <w:rsid w:val="00B5272A"/>
    <w:rsid w:val="00B743F2"/>
    <w:rsid w:val="00B814ED"/>
    <w:rsid w:val="00B82BC4"/>
    <w:rsid w:val="00B91D7C"/>
    <w:rsid w:val="00BA3EAE"/>
    <w:rsid w:val="00BD2E89"/>
    <w:rsid w:val="00BF415F"/>
    <w:rsid w:val="00C100EF"/>
    <w:rsid w:val="00C15287"/>
    <w:rsid w:val="00C167E2"/>
    <w:rsid w:val="00C26BD6"/>
    <w:rsid w:val="00C50DCB"/>
    <w:rsid w:val="00C56B29"/>
    <w:rsid w:val="00C64578"/>
    <w:rsid w:val="00C75CEC"/>
    <w:rsid w:val="00C776E8"/>
    <w:rsid w:val="00C8456E"/>
    <w:rsid w:val="00C9544A"/>
    <w:rsid w:val="00CA44F9"/>
    <w:rsid w:val="00CB2D50"/>
    <w:rsid w:val="00CE3359"/>
    <w:rsid w:val="00CE393F"/>
    <w:rsid w:val="00CF0886"/>
    <w:rsid w:val="00CF7E6C"/>
    <w:rsid w:val="00D02EE3"/>
    <w:rsid w:val="00D20F95"/>
    <w:rsid w:val="00D3027E"/>
    <w:rsid w:val="00D439AA"/>
    <w:rsid w:val="00D43FFD"/>
    <w:rsid w:val="00D602B1"/>
    <w:rsid w:val="00D62030"/>
    <w:rsid w:val="00D7654A"/>
    <w:rsid w:val="00D90EF7"/>
    <w:rsid w:val="00DA23C2"/>
    <w:rsid w:val="00DB3E3E"/>
    <w:rsid w:val="00DB6886"/>
    <w:rsid w:val="00DC43FA"/>
    <w:rsid w:val="00DD0900"/>
    <w:rsid w:val="00DD5885"/>
    <w:rsid w:val="00DE15D1"/>
    <w:rsid w:val="00DF123A"/>
    <w:rsid w:val="00DF26FD"/>
    <w:rsid w:val="00E1449E"/>
    <w:rsid w:val="00E151B3"/>
    <w:rsid w:val="00E336D7"/>
    <w:rsid w:val="00E35B5C"/>
    <w:rsid w:val="00E41D8C"/>
    <w:rsid w:val="00E460FE"/>
    <w:rsid w:val="00E51EDE"/>
    <w:rsid w:val="00E53F1F"/>
    <w:rsid w:val="00E56733"/>
    <w:rsid w:val="00E65E72"/>
    <w:rsid w:val="00EB466E"/>
    <w:rsid w:val="00EC33AE"/>
    <w:rsid w:val="00EC5241"/>
    <w:rsid w:val="00EE0F6F"/>
    <w:rsid w:val="00EE4562"/>
    <w:rsid w:val="00EF5F75"/>
    <w:rsid w:val="00F06F4A"/>
    <w:rsid w:val="00F15EEC"/>
    <w:rsid w:val="00F2116A"/>
    <w:rsid w:val="00F30F28"/>
    <w:rsid w:val="00F32A95"/>
    <w:rsid w:val="00F40B67"/>
    <w:rsid w:val="00F45C07"/>
    <w:rsid w:val="00F512C0"/>
    <w:rsid w:val="00F5612F"/>
    <w:rsid w:val="00F671DF"/>
    <w:rsid w:val="00F70C42"/>
    <w:rsid w:val="00F7740E"/>
    <w:rsid w:val="00F77DED"/>
    <w:rsid w:val="00F803E0"/>
    <w:rsid w:val="00F80DA8"/>
    <w:rsid w:val="00F846C0"/>
    <w:rsid w:val="00F86E19"/>
    <w:rsid w:val="00FB23D9"/>
    <w:rsid w:val="00FC06BF"/>
    <w:rsid w:val="00FC2432"/>
    <w:rsid w:val="00FC7FBB"/>
    <w:rsid w:val="00FD58FF"/>
    <w:rsid w:val="00FE3684"/>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221212274">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589197807">
      <w:bodyDiv w:val="1"/>
      <w:marLeft w:val="0"/>
      <w:marRight w:val="0"/>
      <w:marTop w:val="0"/>
      <w:marBottom w:val="0"/>
      <w:divBdr>
        <w:top w:val="none" w:sz="0" w:space="0" w:color="auto"/>
        <w:left w:val="none" w:sz="0" w:space="0" w:color="auto"/>
        <w:bottom w:val="none" w:sz="0" w:space="0" w:color="auto"/>
        <w:right w:val="none" w:sz="0" w:space="0" w:color="auto"/>
      </w:divBdr>
    </w:div>
    <w:div w:id="1620332413">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2401</Words>
  <Characters>12970</Characters>
  <Application>Microsoft Office Word</Application>
  <DocSecurity>0</DocSecurity>
  <Lines>108</Lines>
  <Paragraphs>30</Paragraphs>
  <ScaleCrop>false</ScaleCrop>
  <HeadingPairs>
    <vt:vector size="6" baseType="variant">
      <vt:variant>
        <vt:lpstr>Título</vt:lpstr>
      </vt:variant>
      <vt:variant>
        <vt:i4>1</vt:i4>
      </vt:variant>
      <vt:variant>
        <vt:lpstr>Títulos</vt:lpstr>
      </vt:variant>
      <vt:variant>
        <vt:i4>47</vt:i4>
      </vt:variant>
      <vt:variant>
        <vt:lpstr>Title</vt:lpstr>
      </vt:variant>
      <vt:variant>
        <vt:i4>1</vt:i4>
      </vt:variant>
    </vt:vector>
  </HeadingPairs>
  <TitlesOfParts>
    <vt:vector size="49" baseType="lpstr">
      <vt:lpstr/>
      <vt:lpstr>/</vt:lpstr>
      <vt:lpstr/>
      <vt:lpstr>Eixo Temático</vt:lpstr>
      <vt:lpstr/>
      <vt:lpstr/>
      <vt:lpstr>Título do artigo em Português (Calibre 14 - Negrito)</vt:lpstr>
      <vt:lpstr/>
      <vt:lpstr>Título do artigo em Inglês (Calibre 12 – itálico)</vt:lpstr>
      <vt:lpstr/>
      <vt:lpstr>Título do artigo em espanhol (Calibre 12 – itálico)</vt:lpstr>
      <vt:lpstr/>
      <vt:lpstr>Fulano de Tal (Calibre 12 - Negrito)</vt:lpstr>
      <vt:lpstr>Professor Doutor, USP, Brasil (Calibre 9)</vt:lpstr>
      <vt:lpstr>talciclano@usp.br (Calibre 9)</vt:lpstr>
      <vt:lpstr/>
      <vt:lpstr>Maria do Rosário (Calibre 12 - Negrito)</vt:lpstr>
      <vt:lpstr>Professora Doutora, UFS, Brasil. (Calibre 9)</vt:lpstr>
      <vt:lpstr>mrosario@gmail.com (Calibre 9)</vt:lpstr>
      <vt:lpstr/>
      <vt:lpstr>Ciclano de Tal (Calibre 12 - Negrito)</vt:lpstr>
      <vt:lpstr>Professor Mestre, UEMS, Brasil. (Calibre 9)</vt:lpstr>
      <vt:lpstr>ciclano@hotmail.com (Calibre 9)</vt:lpstr>
      <vt:lpstr/>
      <vt:lpstr/>
      <vt:lpstr>Maria da Silva (Calibre 12 - Negrito)</vt:lpstr>
      <vt:lpstr>Professora Doutora, USP, Brasil. (Calibre 9)</vt:lpstr>
      <vt:lpstr>maria@gmail.com (Calibre 9)</vt:lpstr>
      <vt:lpstr/>
      <vt:lpstr>Antônio de Tal (Calibre 12 - Negrito)</vt:lpstr>
      <vt:lpstr>Professor Mestre, UNICAP, Brasil. (Calibre 9)</vt:lpstr>
      <vt:lpstr>atal@hotmail.com (Calibre 9)</vt:lpstr>
      <vt:lpstr/>
      <vt:lpstr/>
      <vt:lpstr/>
      <vt:lpstr/>
      <vt:lpstr>SUMMARY (Caliber 9)</vt:lpstr>
      <vt:lpstr>It may have up to 250 words, containing: Objective - indicate the objective of t</vt:lpstr>
      <vt:lpstr/>
      <vt:lpstr>KEYWORDS: First. Second. Third. (Caliber 9)</vt:lpstr>
      <vt:lpstr/>
      <vt:lpstr/>
      <vt:lpstr>RESUMEN (Calibre 9)</vt:lpstr>
      <vt:lpstr>Puede tener hasta 250 palabras, conteniendo: Objetivo - indicar el objetivo del </vt:lpstr>
      <vt:lpstr/>
      <vt:lpstr>PALABRAS CLAVE: Primero. Segundo. Tercero. (Calibre 9)</vt:lpstr>
      <vt:lpstr/>
      <vt:lpstr>1 ORIENTAÇÕES (Calibre 11 – Negrito)</vt:lpstr>
      <vt:lpstr>Ofício 01/11- Hotel Rifoles                                                         Natal, 10 de maio de 2011</vt:lpstr>
    </vt:vector>
  </TitlesOfParts>
  <Company>Hewlett-Packard</Company>
  <LinksUpToDate>false</LinksUpToDate>
  <CharactersWithSpaces>15341</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4</cp:revision>
  <cp:lastPrinted>2011-10-07T12:07:00Z</cp:lastPrinted>
  <dcterms:created xsi:type="dcterms:W3CDTF">2023-07-01T14:10:00Z</dcterms:created>
  <dcterms:modified xsi:type="dcterms:W3CDTF">2023-07-16T12:58:00Z</dcterms:modified>
</cp:coreProperties>
</file>